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5" w:rsidRPr="00321D93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67225" w:rsidRPr="00321D93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21D93">
        <w:rPr>
          <w:rFonts w:ascii="Times New Roman" w:hAnsi="Times New Roman" w:cs="Times New Roman"/>
          <w:sz w:val="28"/>
          <w:szCs w:val="28"/>
        </w:rPr>
        <w:t>МБОУ Сосновской СОШ №1</w:t>
      </w:r>
    </w:p>
    <w:p w:rsidR="00267225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</w:pPr>
      <w:r w:rsidRPr="00321D93">
        <w:rPr>
          <w:rFonts w:ascii="Times New Roman" w:hAnsi="Times New Roman" w:cs="Times New Roman"/>
          <w:sz w:val="28"/>
          <w:szCs w:val="28"/>
        </w:rPr>
        <w:t>Шатилова И. В.</w:t>
      </w:r>
      <w:r>
        <w:tab/>
      </w:r>
    </w:p>
    <w:p w:rsidR="00267225" w:rsidRDefault="00267225" w:rsidP="00267225">
      <w:pPr>
        <w:tabs>
          <w:tab w:val="center" w:pos="2106"/>
          <w:tab w:val="center" w:pos="5219"/>
        </w:tabs>
        <w:spacing w:after="2" w:line="256" w:lineRule="auto"/>
        <w:ind w:left="5812"/>
        <w:jc w:val="center"/>
      </w:pPr>
    </w:p>
    <w:p w:rsidR="00267225" w:rsidRDefault="00267225" w:rsidP="00267225">
      <w:pPr>
        <w:spacing w:after="153"/>
        <w:ind w:left="1080"/>
      </w:pPr>
      <w:r>
        <w:rPr>
          <w:rFonts w:ascii="Times New Roman" w:eastAsia="Times New Roman" w:hAnsi="Times New Roman" w:cs="Times New Roman"/>
          <w:b/>
          <w:sz w:val="28"/>
        </w:rPr>
        <w:t>Задание по английскому языку 10 класс.</w:t>
      </w:r>
    </w:p>
    <w:p w:rsidR="00414D34" w:rsidRPr="00267225" w:rsidRDefault="00267225" w:rsidP="00267225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14D3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>Imagine that you and your friend are given the task to do a project on models of education. I</w:t>
      </w:r>
      <w:r w:rsidR="00FA3A8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the Internet </w:t>
      </w:r>
      <w:r w:rsidR="00414D3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>you have found two photos that</w:t>
      </w:r>
      <w:r w:rsidR="00FA3A8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>, to your mind,</w:t>
      </w:r>
      <w:r w:rsidR="00414D3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A3A8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properly answer </w:t>
      </w:r>
      <w:r w:rsidR="00414D3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theme of the project.</w:t>
      </w:r>
      <w:r w:rsidR="00FA3A84" w:rsidRPr="002672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Share this news with your friend. Write him/her a message in which:</w:t>
      </w:r>
    </w:p>
    <w:p w:rsidR="00FA3A84" w:rsidRPr="00267225" w:rsidRDefault="00FA3A84" w:rsidP="00FA3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sz w:val="28"/>
          <w:szCs w:val="28"/>
          <w:lang w:val="en-US"/>
        </w:rPr>
        <w:t>explain the choice of these photos;</w:t>
      </w:r>
    </w:p>
    <w:p w:rsidR="00FA3A84" w:rsidRPr="00267225" w:rsidRDefault="00FA3A84" w:rsidP="00FA3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sz w:val="28"/>
          <w:szCs w:val="28"/>
          <w:lang w:val="en-US"/>
        </w:rPr>
        <w:t>briefly describe the two photos;</w:t>
      </w:r>
    </w:p>
    <w:p w:rsidR="00FA3A84" w:rsidRPr="00267225" w:rsidRDefault="00FA3A84" w:rsidP="00FA3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225" w:rsidRPr="00267225">
        <w:rPr>
          <w:rFonts w:ascii="Times New Roman" w:hAnsi="Times New Roman" w:cs="Times New Roman"/>
          <w:sz w:val="28"/>
          <w:szCs w:val="28"/>
          <w:lang w:val="en-US"/>
        </w:rPr>
        <w:t>write, what do they have in common;</w:t>
      </w:r>
    </w:p>
    <w:p w:rsidR="00267225" w:rsidRPr="00267225" w:rsidRDefault="00267225" w:rsidP="00FA3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sz w:val="28"/>
          <w:szCs w:val="28"/>
          <w:lang w:val="en-US"/>
        </w:rPr>
        <w:t>write the differences;</w:t>
      </w:r>
    </w:p>
    <w:p w:rsidR="00267225" w:rsidRPr="00267225" w:rsidRDefault="00267225" w:rsidP="00FA3A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7225">
        <w:rPr>
          <w:rFonts w:ascii="Times New Roman" w:hAnsi="Times New Roman" w:cs="Times New Roman"/>
          <w:sz w:val="28"/>
          <w:szCs w:val="28"/>
          <w:lang w:val="en-US"/>
        </w:rPr>
        <w:t>name pros and cons of the two models of 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(1-2)</w:t>
      </w:r>
      <w:r w:rsidRPr="0026722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4D34" w:rsidRDefault="00267225" w:rsidP="0026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7225">
        <w:rPr>
          <w:rFonts w:ascii="Times New Roman" w:hAnsi="Times New Roman" w:cs="Times New Roman"/>
          <w:sz w:val="28"/>
          <w:szCs w:val="28"/>
          <w:lang w:val="en-US"/>
        </w:rPr>
        <w:t>express</w:t>
      </w:r>
      <w:proofErr w:type="gramEnd"/>
      <w:r w:rsidRPr="00267225">
        <w:rPr>
          <w:rFonts w:ascii="Times New Roman" w:hAnsi="Times New Roman" w:cs="Times New Roman"/>
          <w:sz w:val="28"/>
          <w:szCs w:val="28"/>
          <w:lang w:val="en-US"/>
        </w:rPr>
        <w:t xml:space="preserve"> your opinion, what model of education you would prefer and why.</w:t>
      </w:r>
    </w:p>
    <w:p w:rsidR="00793D04" w:rsidRPr="00614E3A" w:rsidRDefault="00793D04" w:rsidP="00793D04">
      <w:pPr>
        <w:pStyle w:val="a3"/>
        <w:ind w:left="-349"/>
        <w:rPr>
          <w:rFonts w:ascii="Times New Roman" w:hAnsi="Times New Roman" w:cs="Times New Roman"/>
          <w:sz w:val="28"/>
          <w:szCs w:val="28"/>
          <w:lang w:val="en-US"/>
        </w:rPr>
      </w:pPr>
      <w:r w:rsidRPr="00614E3A">
        <w:rPr>
          <w:rFonts w:ascii="Times New Roman" w:hAnsi="Times New Roman" w:cs="Times New Roman"/>
          <w:sz w:val="28"/>
          <w:szCs w:val="28"/>
          <w:lang w:val="en-US"/>
        </w:rPr>
        <w:t>Write 12-15 sentences.</w:t>
      </w:r>
      <w:r w:rsidR="00614E3A">
        <w:rPr>
          <w:rFonts w:ascii="Times New Roman" w:hAnsi="Times New Roman" w:cs="Times New Roman"/>
          <w:sz w:val="28"/>
          <w:szCs w:val="28"/>
          <w:lang w:val="en-US"/>
        </w:rPr>
        <w:t xml:space="preserve"> Remember the rules of letter writing.</w:t>
      </w:r>
      <w:bookmarkStart w:id="0" w:name="_GoBack"/>
      <w:bookmarkEnd w:id="0"/>
    </w:p>
    <w:p w:rsidR="00267225" w:rsidRPr="00614E3A" w:rsidRDefault="00267225" w:rsidP="00267225">
      <w:pPr>
        <w:pStyle w:val="a3"/>
        <w:ind w:left="-349"/>
        <w:rPr>
          <w:lang w:val="en-US"/>
        </w:rPr>
      </w:pPr>
    </w:p>
    <w:p w:rsidR="00147682" w:rsidRDefault="00414D34" w:rsidP="00414D34">
      <w:pPr>
        <w:ind w:left="-709" w:right="-143"/>
      </w:pPr>
      <w:r>
        <w:rPr>
          <w:noProof/>
          <w:lang w:eastAsia="ru-RU"/>
        </w:rPr>
        <w:drawing>
          <wp:inline distT="0" distB="0" distL="0" distR="0">
            <wp:extent cx="2924175" cy="1982958"/>
            <wp:effectExtent l="0" t="0" r="0" b="0"/>
            <wp:docPr id="1" name="Рисунок 1" descr="https://interactive.su/wp-content/uploads/2022/01/rebenok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ctive.su/wp-content/uploads/2022/01/rebenok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14" cy="19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971800" cy="1981200"/>
            <wp:effectExtent l="0" t="0" r="0" b="0"/>
            <wp:docPr id="2" name="Рисунок 2" descr="https://webpulse.imgsmail.ru/imgpreview?key=pulse_cabinet-image-75d3aca3-fd49-4f94-8f0a-0379c82ac5c4&amp;mb=web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pulse.imgsmail.ru/imgpreview?key=pulse_cabinet-image-75d3aca3-fd49-4f94-8f0a-0379c82ac5c4&amp;mb=webpu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76" cy="19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34" w:rsidRPr="00267225" w:rsidRDefault="00414D34" w:rsidP="00267225">
      <w:pPr>
        <w:ind w:left="-709"/>
        <w:jc w:val="center"/>
        <w:rPr>
          <w:b/>
        </w:rPr>
      </w:pPr>
    </w:p>
    <w:p w:rsidR="00414D34" w:rsidRPr="00267225" w:rsidRDefault="00267225" w:rsidP="0026722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25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267225" w:rsidRPr="00C4014B" w:rsidRDefault="007E0612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Максимум 10</w:t>
      </w:r>
      <w:r w:rsidR="00B47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баллов</w:t>
      </w:r>
      <w:r w:rsidR="00267225"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7225" w:rsidRPr="00C4014B" w:rsidRDefault="00267225" w:rsidP="0026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«5» - </w:t>
      </w:r>
      <w:r w:rsidR="0044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10-9 баллов</w:t>
      </w:r>
    </w:p>
    <w:p w:rsidR="00267225" w:rsidRPr="00C4014B" w:rsidRDefault="00267225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«4» - </w:t>
      </w:r>
      <w:r w:rsidR="0044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8-7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267225" w:rsidRPr="00C4014B" w:rsidRDefault="00267225" w:rsidP="0026722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«3» - </w:t>
      </w:r>
      <w:r w:rsidR="0044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6-5</w:t>
      </w:r>
      <w:r w:rsidRPr="00C4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130"/>
        <w:gridCol w:w="2976"/>
        <w:gridCol w:w="2552"/>
        <w:gridCol w:w="2687"/>
      </w:tblGrid>
      <w:tr w:rsidR="00267225" w:rsidTr="00793D04">
        <w:tc>
          <w:tcPr>
            <w:tcW w:w="1130" w:type="dxa"/>
          </w:tcPr>
          <w:p w:rsidR="00267225" w:rsidRPr="00793D04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Решение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коммуникативной задачи</w:t>
            </w:r>
          </w:p>
          <w:p w:rsidR="00267225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(содержание)</w:t>
            </w:r>
          </w:p>
        </w:tc>
        <w:tc>
          <w:tcPr>
            <w:tcW w:w="2552" w:type="dxa"/>
          </w:tcPr>
          <w:p w:rsidR="00267225" w:rsidRPr="00793D04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сообщения</w:t>
            </w:r>
          </w:p>
        </w:tc>
        <w:tc>
          <w:tcPr>
            <w:tcW w:w="2687" w:type="dxa"/>
          </w:tcPr>
          <w:p w:rsidR="00267225" w:rsidRPr="00793D04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04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Языковое оформление сообщения</w:t>
            </w:r>
          </w:p>
        </w:tc>
      </w:tr>
      <w:tr w:rsidR="00267225" w:rsidTr="00443080">
        <w:tc>
          <w:tcPr>
            <w:tcW w:w="1130" w:type="dxa"/>
            <w:vAlign w:val="center"/>
          </w:tcPr>
          <w:p w:rsidR="00267225" w:rsidRPr="00443080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задача выполнена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полностью содержание полно, точно и развёрнуто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отражает все аспекты, указанные в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задании (12–15 фраз)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25" w:rsidTr="00443080">
        <w:tc>
          <w:tcPr>
            <w:tcW w:w="1130" w:type="dxa"/>
            <w:vAlign w:val="center"/>
          </w:tcPr>
          <w:p w:rsidR="00267225" w:rsidRPr="00443080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Задача выполнена в основном: 1 аспект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 раскрыт (остальные раскрыты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полно), ИЛИ 1–2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аспекта раскрыты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неполно/неточно (12–15 фраз)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логично;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завершённый характер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(имеются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пительная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обра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щением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другу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 заключительная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фразы);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средства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правильно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Используемый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словарный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запас,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грамматические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структуры,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сообщен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ия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соответствуют поставленной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задаче (допускается не более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3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негрубых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лексико-грамматических</w:t>
            </w:r>
          </w:p>
          <w:p w:rsidR="00443080" w:rsidRPr="00443080" w:rsidRDefault="00443080" w:rsidP="00443080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443080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ошибок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25" w:rsidTr="00443080">
        <w:tc>
          <w:tcPr>
            <w:tcW w:w="1130" w:type="dxa"/>
            <w:vAlign w:val="center"/>
          </w:tcPr>
          <w:p w:rsidR="00267225" w:rsidRPr="00443080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 задача выполнена не полностью: 1 аспект не раскрыт и 1 раскрыт неполно/неточно,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3 аспекта раскрыты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неполно/неточно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фраз)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 основном логично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 имеет достаточно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завершённый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характер,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отсутствует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вступительная фраза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обращением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другу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заключительная фраза,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И/ИЛИ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средства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недостаточно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Используемый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словарный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запас,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грамматические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структуры,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ния в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основном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соответствуют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 задаче (допус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кается не более 4–5 лексико-грамматических (из них не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 2 грубых)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25" w:rsidTr="00443080">
        <w:tc>
          <w:tcPr>
            <w:tcW w:w="1130" w:type="dxa"/>
            <w:vAlign w:val="center"/>
          </w:tcPr>
          <w:p w:rsidR="00267225" w:rsidRPr="00443080" w:rsidRDefault="00793D04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задача выполнена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частично: 1 аспект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содержания не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раскрыт и 2 раскрыты неполно/неточно,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2 аспекта не раскрыты (остальные раскрыты полно) ИЛИ все аспекты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р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аскрыты неполно/неточно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(8–9 фраз)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 вполне логично 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завершенного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характера,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ИЛИ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отсутствуют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вступительная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заключительная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фразы,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proofErr w:type="gramEnd"/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/ИЛИ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средства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логической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недостаточно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Языковое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оформление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частично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соответствует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поставленной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задаче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(допускается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6–7 лексико-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рамматических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(из них не более 3 грубых)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25" w:rsidTr="00443080">
        <w:tc>
          <w:tcPr>
            <w:tcW w:w="1130" w:type="dxa"/>
            <w:vAlign w:val="center"/>
          </w:tcPr>
          <w:p w:rsidR="00267225" w:rsidRPr="00443080" w:rsidRDefault="001D3826" w:rsidP="0041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Коммуникативная задача выполнена менее чем на 50%: 3 и более аспекта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содержания не раскрыты, ИЛИ 2 аспекта не 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аскрыты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 1 и раскрыты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неполно/неточно,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1 аспект не раскрыт и остальные</w:t>
            </w:r>
            <w:r w:rsidR="00443080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раскрыты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неполно/неточно,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ИЛИ объём высказывания</w:t>
            </w:r>
          </w:p>
          <w:p w:rsidR="00793D04" w:rsidRPr="00793D04" w:rsidRDefault="00793D04" w:rsidP="00793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793D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– 7 и менее фраз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lastRenderedPageBreak/>
              <w:t xml:space="preserve">Сообщение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нелогично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И/ИЛИ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имеет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завершенного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характера,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 вступительная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заключительная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фразы отсутст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вуют,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средства логической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связи практически не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используются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Понимание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сообще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ния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262633"/>
                <w:sz w:val="23"/>
                <w:szCs w:val="23"/>
                <w:lang w:eastAsia="ru-RU"/>
              </w:rPr>
              <w:t>з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атруднено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из-за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многочисленных ошибок (8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более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лексико-грамматических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ошибок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ИЛИ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4 и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более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грубых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 xml:space="preserve"> </w:t>
            </w: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лексико-грамматических</w:t>
            </w:r>
          </w:p>
          <w:p w:rsidR="001D3826" w:rsidRPr="001D3826" w:rsidRDefault="001D3826" w:rsidP="001D3826">
            <w:pPr>
              <w:shd w:val="clear" w:color="auto" w:fill="FFFFFF"/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</w:pPr>
            <w:r w:rsidRPr="001D3826"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ошибок</w:t>
            </w:r>
            <w:r>
              <w:rPr>
                <w:rFonts w:ascii="YS Text" w:eastAsia="Times New Roman" w:hAnsi="YS Text" w:cs="Times New Roman"/>
                <w:color w:val="262633"/>
                <w:sz w:val="23"/>
                <w:szCs w:val="23"/>
                <w:lang w:eastAsia="ru-RU"/>
              </w:rPr>
              <w:t>).</w:t>
            </w:r>
          </w:p>
          <w:p w:rsidR="00267225" w:rsidRPr="00793D04" w:rsidRDefault="00267225" w:rsidP="0041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D34" w:rsidRDefault="007E0612" w:rsidP="00414D34">
      <w:pPr>
        <w:ind w:left="-709"/>
      </w:pPr>
      <w:r>
        <w:t xml:space="preserve"> </w:t>
      </w:r>
    </w:p>
    <w:p w:rsidR="007E0612" w:rsidRDefault="007E0612" w:rsidP="00D468A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8A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468A4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Предметные результаты: </w:t>
      </w:r>
    </w:p>
    <w:p w:rsidR="00D468A4" w:rsidRPr="00D468A4" w:rsidRDefault="00D468A4" w:rsidP="00D468A4">
      <w:pPr>
        <w:widowControl w:val="0"/>
        <w:autoSpaceDE w:val="0"/>
        <w:autoSpaceDN w:val="0"/>
        <w:spacing w:after="0" w:line="240" w:lineRule="auto"/>
        <w:ind w:left="-426" w:right="15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8A4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D468A4">
        <w:rPr>
          <w:rFonts w:ascii="Times New Roman" w:hAnsi="Times New Roman" w:cs="Times New Roman"/>
          <w:sz w:val="28"/>
          <w:szCs w:val="28"/>
        </w:rPr>
        <w:t xml:space="preserve"> личного характера: сообщать краткие сведения о себе, излагать различные события, делиться впечатлениями,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</w:t>
      </w:r>
      <w:r w:rsidRPr="00D468A4">
        <w:rPr>
          <w:rFonts w:ascii="Times New Roman" w:eastAsia="Times New Roman" w:hAnsi="Times New Roman" w:cs="Times New Roman"/>
          <w:w w:val="115"/>
          <w:sz w:val="28"/>
          <w:szCs w:val="28"/>
        </w:rPr>
        <w:t>.</w:t>
      </w:r>
      <w:r w:rsidRPr="00D468A4">
        <w:rPr>
          <w:rFonts w:ascii="Times New Roman" w:eastAsia="Times New Roman" w:hAnsi="Times New Roman" w:cs="Times New Roman"/>
          <w:spacing w:val="-6"/>
          <w:w w:val="115"/>
          <w:sz w:val="28"/>
          <w:szCs w:val="28"/>
        </w:rPr>
        <w:t xml:space="preserve"> </w:t>
      </w:r>
    </w:p>
    <w:p w:rsidR="00D468A4" w:rsidRPr="00E1418C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18C">
        <w:rPr>
          <w:rFonts w:ascii="Times New Roman" w:eastAsia="Times New Roman" w:hAnsi="Times New Roman" w:cs="Times New Roman"/>
          <w:i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здавать связанное письменное 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 зрительными опорами в рамках тематического содержания речи (объём </w:t>
      </w:r>
      <w:r>
        <w:rPr>
          <w:rFonts w:ascii="Times New Roman" w:eastAsia="Times New Roman" w:hAnsi="Times New Roman" w:cs="Times New Roman"/>
          <w:sz w:val="28"/>
          <w:szCs w:val="28"/>
        </w:rPr>
        <w:t>— 12-15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 фраз); </w:t>
      </w:r>
    </w:p>
    <w:p w:rsidR="00D468A4" w:rsidRPr="00E1418C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письмен</w:t>
      </w:r>
      <w:r w:rsidR="00B470AC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Pr="00E1418C">
        <w:rPr>
          <w:rFonts w:ascii="Times New Roman" w:eastAsia="Times New Roman" w:hAnsi="Times New Roman" w:cs="Times New Roman"/>
          <w:iCs/>
          <w:sz w:val="28"/>
          <w:szCs w:val="28"/>
        </w:rPr>
        <w:t>излагать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 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зрительными опорами (объём — 12-15</w:t>
      </w:r>
      <w:r w:rsidRPr="00E1418C">
        <w:rPr>
          <w:rFonts w:ascii="Times New Roman" w:eastAsia="Times New Roman" w:hAnsi="Times New Roman" w:cs="Times New Roman"/>
          <w:sz w:val="28"/>
          <w:szCs w:val="28"/>
        </w:rPr>
        <w:t xml:space="preserve"> фраз); </w:t>
      </w:r>
    </w:p>
    <w:p w:rsidR="00D468A4" w:rsidRPr="00E1418C" w:rsidRDefault="00D468A4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1418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D468A4" w:rsidRPr="00E1418C" w:rsidRDefault="00DA69EA" w:rsidP="00D468A4">
      <w:pPr>
        <w:shd w:val="clear" w:color="auto" w:fill="FFFFFF"/>
        <w:spacing w:after="0" w:line="240" w:lineRule="auto"/>
        <w:ind w:left="-426" w:right="-151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8A4" w:rsidRPr="00E1418C"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A69EA" w:rsidRPr="00DA69EA" w:rsidRDefault="00DA69EA" w:rsidP="00DA69E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69EA">
        <w:rPr>
          <w:rFonts w:ascii="Times New Roman" w:hAnsi="Times New Roman" w:cs="Times New Roman"/>
          <w:sz w:val="28"/>
          <w:szCs w:val="28"/>
        </w:rPr>
        <w:t>ыявлять и характеризовать существенные признаки объектов (явлений);</w:t>
      </w:r>
    </w:p>
    <w:p w:rsidR="00DA69EA" w:rsidRPr="00DA69EA" w:rsidRDefault="00DA69EA" w:rsidP="00DA69E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69EA">
        <w:rPr>
          <w:rFonts w:ascii="Times New Roman" w:hAnsi="Times New Roman" w:cs="Times New Roman"/>
          <w:sz w:val="28"/>
          <w:szCs w:val="28"/>
        </w:rPr>
        <w:t xml:space="preserve">станавливать существенный признак классификации, основания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9EA">
        <w:rPr>
          <w:rFonts w:ascii="Times New Roman" w:hAnsi="Times New Roman" w:cs="Times New Roman"/>
          <w:sz w:val="28"/>
          <w:szCs w:val="28"/>
        </w:rPr>
        <w:t>бобщения и сравнения, критерии проводимого анализа;</w:t>
      </w:r>
    </w:p>
    <w:p w:rsidR="00DA69EA" w:rsidRPr="00DA69EA" w:rsidRDefault="00DA69EA" w:rsidP="00DA69E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69EA">
        <w:rPr>
          <w:rFonts w:ascii="Times New Roman" w:hAnsi="Times New Roman" w:cs="Times New Roman"/>
          <w:sz w:val="28"/>
          <w:szCs w:val="28"/>
        </w:rPr>
        <w:t xml:space="preserve"> учётом предложенной задачи выявлять закономерности и противоречия в рассматриваемых фактах, данных и наблюдениях;</w:t>
      </w:r>
    </w:p>
    <w:p w:rsidR="00DA69EA" w:rsidRDefault="00DA69EA" w:rsidP="00DA69EA">
      <w:pPr>
        <w:spacing w:after="0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69EA">
        <w:rPr>
          <w:rFonts w:ascii="Times New Roman" w:hAnsi="Times New Roman" w:cs="Times New Roman"/>
          <w:sz w:val="28"/>
          <w:szCs w:val="28"/>
        </w:rPr>
        <w:t>редлагать критерии для выявления закономерностей и противоречий;</w:t>
      </w:r>
    </w:p>
    <w:p w:rsidR="00DA69EA" w:rsidRPr="00DA69EA" w:rsidRDefault="00DA69EA" w:rsidP="00DA69EA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69EA">
        <w:rPr>
          <w:rFonts w:ascii="Times New Roman" w:hAnsi="Times New Roman" w:cs="Times New Roman"/>
          <w:sz w:val="28"/>
          <w:szCs w:val="28"/>
        </w:rPr>
        <w:t>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D468A4" w:rsidRPr="008C24C1" w:rsidRDefault="00D468A4" w:rsidP="00DA69EA">
      <w:pPr>
        <w:spacing w:after="0"/>
        <w:ind w:left="-426" w:firstLine="284"/>
        <w:rPr>
          <w:sz w:val="28"/>
          <w:szCs w:val="28"/>
        </w:rPr>
      </w:pPr>
      <w:r w:rsidRPr="00DA69EA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</w:t>
      </w:r>
      <w:r w:rsidRPr="00E1418C">
        <w:rPr>
          <w:sz w:val="28"/>
          <w:szCs w:val="28"/>
        </w:rPr>
        <w:t>.</w:t>
      </w:r>
    </w:p>
    <w:p w:rsidR="00D468A4" w:rsidRPr="00E1418C" w:rsidRDefault="00D468A4" w:rsidP="00D468A4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b/>
          <w:color w:val="000000"/>
          <w:sz w:val="28"/>
          <w:szCs w:val="28"/>
        </w:rPr>
      </w:pPr>
      <w:r w:rsidRPr="00E1418C">
        <w:rPr>
          <w:rStyle w:val="c2"/>
          <w:b/>
          <w:color w:val="000000"/>
          <w:sz w:val="28"/>
          <w:szCs w:val="28"/>
        </w:rPr>
        <w:t xml:space="preserve">Личностные результаты: </w:t>
      </w:r>
    </w:p>
    <w:p w:rsidR="00D468A4" w:rsidRDefault="00D468A4" w:rsidP="00D468A4">
      <w:pPr>
        <w:pStyle w:val="c35"/>
        <w:shd w:val="clear" w:color="auto" w:fill="FFFFFF"/>
        <w:spacing w:before="0" w:beforeAutospacing="0" w:after="0" w:afterAutospacing="0"/>
        <w:ind w:left="-426" w:right="-151" w:firstLine="180"/>
        <w:jc w:val="both"/>
        <w:rPr>
          <w:rStyle w:val="c2"/>
          <w:color w:val="000000"/>
          <w:sz w:val="28"/>
          <w:szCs w:val="28"/>
        </w:rPr>
      </w:pPr>
      <w:r w:rsidRPr="00E1418C">
        <w:rPr>
          <w:rStyle w:val="c2"/>
          <w:color w:val="000000"/>
          <w:sz w:val="28"/>
          <w:szCs w:val="28"/>
        </w:rPr>
        <w:t xml:space="preserve">освоение обучающимися социального опыта, форм социальной жизни в группах и сообществах, </w:t>
      </w:r>
    </w:p>
    <w:p w:rsidR="00DA69EA" w:rsidRPr="00DA69EA" w:rsidRDefault="00B470AC" w:rsidP="00B470AC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DA69EA" w:rsidRPr="00DA69EA">
        <w:rPr>
          <w:rFonts w:ascii="Times New Roman" w:hAnsi="Times New Roman" w:cs="Times New Roman"/>
          <w:sz w:val="28"/>
          <w:szCs w:val="28"/>
        </w:rPr>
        <w:t xml:space="preserve"> и связывани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9EA" w:rsidRPr="00DA69EA">
        <w:rPr>
          <w:rFonts w:ascii="Times New Roman" w:hAnsi="Times New Roman" w:cs="Times New Roman"/>
          <w:sz w:val="28"/>
          <w:szCs w:val="28"/>
        </w:rPr>
        <w:t xml:space="preserve"> образов, способность формирования новых знаний, в том числе способность формулировать идеи, понятия, гипотезы об </w:t>
      </w:r>
      <w:r>
        <w:rPr>
          <w:rFonts w:ascii="Times New Roman" w:hAnsi="Times New Roman" w:cs="Times New Roman"/>
          <w:sz w:val="28"/>
          <w:szCs w:val="28"/>
        </w:rPr>
        <w:t>объектах и явлениях,</w:t>
      </w:r>
      <w:r w:rsidR="00DA69EA" w:rsidRPr="00DA69EA">
        <w:rPr>
          <w:rFonts w:ascii="Times New Roman" w:hAnsi="Times New Roman" w:cs="Times New Roman"/>
          <w:sz w:val="28"/>
          <w:szCs w:val="28"/>
        </w:rPr>
        <w:t xml:space="preserve"> осознавать дефицит собственных знаний и компетентностей, планировать своё развитие;</w:t>
      </w:r>
    </w:p>
    <w:p w:rsidR="00D468A4" w:rsidRPr="00B470AC" w:rsidRDefault="00B470AC" w:rsidP="00B470AC">
      <w:pPr>
        <w:spacing w:after="0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69EA" w:rsidRPr="00DA69EA">
        <w:rPr>
          <w:rFonts w:ascii="Times New Roman" w:hAnsi="Times New Roman" w:cs="Times New Roman"/>
          <w:sz w:val="28"/>
          <w:szCs w:val="28"/>
        </w:rPr>
        <w:t xml:space="preserve">мение распознавать конкретные примеры понятия по характерным </w:t>
      </w:r>
      <w:r>
        <w:rPr>
          <w:rFonts w:ascii="Times New Roman" w:hAnsi="Times New Roman" w:cs="Times New Roman"/>
          <w:sz w:val="28"/>
          <w:szCs w:val="28"/>
        </w:rPr>
        <w:t xml:space="preserve">признакам, </w:t>
      </w:r>
      <w:r w:rsidR="00DA69EA" w:rsidRPr="00DA69EA">
        <w:rPr>
          <w:rFonts w:ascii="Times New Roman" w:hAnsi="Times New Roman" w:cs="Times New Roman"/>
          <w:sz w:val="28"/>
          <w:szCs w:val="28"/>
        </w:rPr>
        <w:t>конкретизировать понятие примерами, использовать понятие и его свойства при решении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8A4" w:rsidRPr="00B470AC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выполнять операции в соответствии с определением и простейшими свойствами понятия;</w:t>
      </w:r>
    </w:p>
    <w:p w:rsidR="00D468A4" w:rsidRPr="00E1418C" w:rsidRDefault="00B470AC" w:rsidP="00D468A4">
      <w:pPr>
        <w:pStyle w:val="c163"/>
        <w:shd w:val="clear" w:color="auto" w:fill="FFFFFF"/>
        <w:spacing w:before="0" w:beforeAutospacing="0" w:after="0" w:afterAutospacing="0"/>
        <w:ind w:left="-426" w:right="-151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D468A4" w:rsidRPr="00B470AC">
        <w:rPr>
          <w:rStyle w:val="c2"/>
          <w:color w:val="000000"/>
          <w:sz w:val="28"/>
          <w:szCs w:val="28"/>
        </w:rPr>
        <w:t>умение анализиро</w:t>
      </w:r>
      <w:r w:rsidR="00D468A4" w:rsidRPr="00E1418C">
        <w:rPr>
          <w:rStyle w:val="c2"/>
          <w:color w:val="000000"/>
          <w:sz w:val="28"/>
          <w:szCs w:val="28"/>
        </w:rPr>
        <w:t>вать и выявлять взаимосвязи общества.</w:t>
      </w:r>
    </w:p>
    <w:p w:rsidR="00D468A4" w:rsidRPr="00E1418C" w:rsidRDefault="00D468A4" w:rsidP="00D468A4">
      <w:pPr>
        <w:spacing w:after="4" w:line="256" w:lineRule="auto"/>
        <w:ind w:left="10" w:right="-151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A4" w:rsidRPr="00D468A4" w:rsidRDefault="00D468A4" w:rsidP="00D468A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8A4" w:rsidRPr="00D468A4" w:rsidSect="00267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F5C"/>
    <w:multiLevelType w:val="hybridMultilevel"/>
    <w:tmpl w:val="78AAB80A"/>
    <w:lvl w:ilvl="0" w:tplc="C6AEAB88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6"/>
    <w:rsid w:val="00147682"/>
    <w:rsid w:val="001D3826"/>
    <w:rsid w:val="00267225"/>
    <w:rsid w:val="00414D34"/>
    <w:rsid w:val="00443080"/>
    <w:rsid w:val="00614E3A"/>
    <w:rsid w:val="00793D04"/>
    <w:rsid w:val="007E0612"/>
    <w:rsid w:val="00B470AC"/>
    <w:rsid w:val="00D468A4"/>
    <w:rsid w:val="00DA69EA"/>
    <w:rsid w:val="00E93026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2E98-650A-4F2C-A9AE-D90B3A2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84"/>
    <w:pPr>
      <w:ind w:left="720"/>
      <w:contextualSpacing/>
    </w:pPr>
  </w:style>
  <w:style w:type="table" w:styleId="a4">
    <w:name w:val="Table Grid"/>
    <w:basedOn w:val="a1"/>
    <w:uiPriority w:val="39"/>
    <w:rsid w:val="0026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468A4"/>
  </w:style>
  <w:style w:type="paragraph" w:customStyle="1" w:styleId="c35">
    <w:name w:val="c35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D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5</cp:revision>
  <dcterms:created xsi:type="dcterms:W3CDTF">2022-12-06T13:27:00Z</dcterms:created>
  <dcterms:modified xsi:type="dcterms:W3CDTF">2022-12-09T06:38:00Z</dcterms:modified>
</cp:coreProperties>
</file>