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rFonts w:hint="default"/>
          <w:color w:val="000000"/>
          <w:sz w:val="28"/>
          <w:szCs w:val="28"/>
          <w:lang w:val="ru-RU"/>
        </w:rPr>
      </w:pPr>
      <w:r>
        <w:rPr>
          <w:rFonts w:hint="default"/>
          <w:color w:val="000000"/>
          <w:sz w:val="28"/>
          <w:szCs w:val="28"/>
          <w:lang w:val="ru-RU"/>
        </w:rPr>
        <w:drawing>
          <wp:inline distT="0" distB="0" distL="114300" distR="114300">
            <wp:extent cx="5905500" cy="7874000"/>
            <wp:effectExtent l="0" t="0" r="0" b="12700"/>
            <wp:docPr id="2" name="Изображение 2" descr="16944960005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 2" descr="169449600056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787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color w:val="000000"/>
          <w:sz w:val="28"/>
          <w:szCs w:val="28"/>
        </w:rPr>
      </w:pPr>
    </w:p>
    <w:p>
      <w:pPr>
        <w:jc w:val="both"/>
        <w:rPr>
          <w:color w:val="000000"/>
          <w:sz w:val="28"/>
          <w:szCs w:val="28"/>
        </w:rPr>
      </w:pPr>
      <w:bookmarkStart w:id="3" w:name="_GoBack"/>
      <w:bookmarkEnd w:id="3"/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Отдел образования администрации Сосновского района Тамбовской области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бюджетное общеобразовательное учреждение</w:t>
      </w:r>
    </w:p>
    <w:p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Сосновская средняя общеобразовательная школа № 1</w:t>
      </w:r>
    </w:p>
    <w:p>
      <w:pPr>
        <w:jc w:val="center"/>
        <w:rPr>
          <w:color w:val="000000"/>
          <w:sz w:val="28"/>
          <w:szCs w:val="28"/>
        </w:rPr>
      </w:pPr>
    </w:p>
    <w:p>
      <w:pPr>
        <w:jc w:val="center"/>
        <w:rPr>
          <w:color w:val="FF0000"/>
          <w:sz w:val="28"/>
          <w:szCs w:val="22"/>
        </w:rPr>
      </w:pPr>
      <w:r>
        <w:rPr>
          <w:color w:val="FF0000"/>
          <w:sz w:val="32"/>
          <w:szCs w:val="22"/>
        </w:rPr>
        <w:t xml:space="preserve"> </w:t>
      </w:r>
    </w:p>
    <w:tbl>
      <w:tblPr>
        <w:tblStyle w:val="4"/>
        <w:tblW w:w="1006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0"/>
        <w:gridCol w:w="48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0" w:type="dxa"/>
          </w:tcPr>
          <w:p>
            <w:pPr>
              <w:widowControl w:val="0"/>
              <w:suppressAutoHyphens/>
              <w:rPr>
                <w:rFonts w:eastAsia="DejaVu Sans"/>
                <w:bCs/>
                <w:color w:val="auto"/>
                <w:kern w:val="1"/>
                <w:sz w:val="28"/>
                <w:szCs w:val="28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lang w:eastAsia="en-US"/>
              </w:rPr>
              <w:t>Рекомендована к утверждению педагогическим советом</w:t>
            </w: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lang w:eastAsia="en-US"/>
              </w:rPr>
              <w:br w:type="textWrapping"/>
            </w: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lang w:eastAsia="en-US"/>
              </w:rPr>
              <w:t>МБОУ Сосновской СОШ № 1</w:t>
            </w:r>
          </w:p>
          <w:p>
            <w:pPr>
              <w:widowControl w:val="0"/>
              <w:suppressAutoHyphens/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lang w:val="ru-RU" w:eastAsia="en-US"/>
              </w:rPr>
              <w:t>П</w:t>
            </w: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lang w:eastAsia="en-US"/>
              </w:rPr>
              <w:t>ротокол №</w:t>
            </w: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u w:val="none"/>
                <w:lang w:eastAsia="en-US"/>
              </w:rPr>
              <w:t xml:space="preserve"> 1</w:t>
            </w:r>
          </w:p>
          <w:p>
            <w:pPr>
              <w:widowControl w:val="0"/>
              <w:suppressAutoHyphens/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lang w:eastAsia="en-US"/>
              </w:rPr>
            </w:pP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u w:val="none"/>
                <w:lang w:eastAsia="en-US"/>
              </w:rPr>
              <w:t>от «30» августа 202</w:t>
            </w:r>
            <w:r>
              <w:rPr>
                <w:rFonts w:hint="default" w:eastAsia="DejaVu Sans"/>
                <w:bCs/>
                <w:color w:val="auto"/>
                <w:kern w:val="1"/>
                <w:sz w:val="28"/>
                <w:szCs w:val="28"/>
                <w:u w:val="none"/>
                <w:lang w:val="ru-RU" w:eastAsia="en-US"/>
              </w:rPr>
              <w:t>3</w:t>
            </w:r>
            <w:r>
              <w:rPr>
                <w:rFonts w:eastAsia="DejaVu Sans"/>
                <w:bCs/>
                <w:color w:val="auto"/>
                <w:kern w:val="1"/>
                <w:sz w:val="28"/>
                <w:szCs w:val="28"/>
                <w:u w:val="none"/>
                <w:lang w:eastAsia="en-US"/>
              </w:rPr>
              <w:t xml:space="preserve"> г.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lang w:eastAsia="en-US"/>
              </w:rPr>
              <w:t xml:space="preserve"> </w:t>
            </w:r>
          </w:p>
          <w:p>
            <w:pPr>
              <w:widowControl w:val="0"/>
              <w:suppressAutoHyphens/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>
            <w:pPr>
              <w:widowControl w:val="0"/>
              <w:suppressAutoHyphens/>
              <w:jc w:val="right"/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  <w:t>Утверждаю</w:t>
            </w:r>
          </w:p>
          <w:p>
            <w:pPr>
              <w:widowControl w:val="0"/>
              <w:suppressAutoHyphens/>
              <w:jc w:val="center"/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</w:pPr>
            <w:r>
              <w:rPr>
                <w:rFonts w:hint="default" w:eastAsia="DejaVu Sans"/>
                <w:color w:val="auto"/>
                <w:kern w:val="1"/>
                <w:sz w:val="28"/>
                <w:szCs w:val="28"/>
                <w:lang w:val="ru-RU" w:eastAsia="en-US"/>
              </w:rPr>
              <w:t xml:space="preserve">        и.о.д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  <w:t>иректор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lang w:val="ru-RU" w:eastAsia="en-US"/>
              </w:rPr>
              <w:t>а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  <w:t xml:space="preserve"> МБОУ Сосновской</w:t>
            </w:r>
          </w:p>
          <w:p>
            <w:pPr>
              <w:widowControl w:val="0"/>
              <w:suppressAutoHyphens/>
              <w:jc w:val="right"/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  <w:t>СОШ №1</w:t>
            </w:r>
          </w:p>
          <w:p>
            <w:pPr>
              <w:widowControl w:val="0"/>
              <w:suppressAutoHyphens/>
              <w:jc w:val="right"/>
              <w:rPr>
                <w:rFonts w:hint="default" w:eastAsia="DejaVu Sans"/>
                <w:color w:val="auto"/>
                <w:kern w:val="1"/>
                <w:sz w:val="28"/>
                <w:szCs w:val="28"/>
                <w:lang w:val="ru-RU" w:eastAsia="en-US"/>
              </w:rPr>
            </w:pPr>
            <w:r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  <w:t xml:space="preserve">__________ </w:t>
            </w:r>
            <w:r>
              <w:rPr>
                <w:rFonts w:hint="default" w:eastAsia="DejaVu Sans"/>
                <w:color w:val="auto"/>
                <w:kern w:val="1"/>
                <w:sz w:val="28"/>
                <w:szCs w:val="28"/>
                <w:lang w:val="ru-RU" w:eastAsia="en-US"/>
              </w:rPr>
              <w:t>/А.М. Аносов/</w:t>
            </w:r>
          </w:p>
          <w:p>
            <w:pPr>
              <w:widowControl w:val="0"/>
              <w:suppressAutoHyphens/>
              <w:jc w:val="right"/>
              <w:rPr>
                <w:rFonts w:eastAsia="DejaVu Sans"/>
                <w:color w:val="auto"/>
                <w:kern w:val="1"/>
                <w:sz w:val="28"/>
                <w:szCs w:val="28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val="ru-RU" w:eastAsia="en-US"/>
              </w:rPr>
              <w:t>П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eastAsia="en-US"/>
              </w:rPr>
              <w:t xml:space="preserve">риказ № </w:t>
            </w:r>
            <w:r>
              <w:rPr>
                <w:rFonts w:hint="default"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val="ru-RU" w:eastAsia="en-US"/>
              </w:rPr>
              <w:t xml:space="preserve">677 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eastAsia="en-US"/>
              </w:rPr>
              <w:t>от «</w:t>
            </w:r>
            <w:r>
              <w:rPr>
                <w:rFonts w:hint="default"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val="ru-RU" w:eastAsia="en-US"/>
              </w:rPr>
              <w:t>01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eastAsia="en-US"/>
              </w:rPr>
              <w:t xml:space="preserve">» 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val="ru-RU" w:eastAsia="en-US"/>
              </w:rPr>
              <w:t>сентября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eastAsia="en-US"/>
              </w:rPr>
              <w:t xml:space="preserve"> 202</w:t>
            </w:r>
            <w:r>
              <w:rPr>
                <w:rFonts w:hint="default"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val="ru-RU" w:eastAsia="en-US"/>
              </w:rPr>
              <w:t>3</w:t>
            </w:r>
            <w:r>
              <w:rPr>
                <w:rFonts w:eastAsia="DejaVu Sans"/>
                <w:color w:val="auto"/>
                <w:kern w:val="1"/>
                <w:sz w:val="28"/>
                <w:szCs w:val="28"/>
                <w:u w:val="none"/>
                <w:shd w:val="clear" w:color="auto" w:fill="FFFFFF"/>
                <w:lang w:eastAsia="en-US"/>
              </w:rPr>
              <w:t xml:space="preserve"> г.</w:t>
            </w:r>
          </w:p>
        </w:tc>
      </w:tr>
    </w:tbl>
    <w:p>
      <w:pPr>
        <w:spacing w:line="259" w:lineRule="auto"/>
        <w:ind w:left="467"/>
        <w:jc w:val="center"/>
        <w:rPr>
          <w:color w:val="000000"/>
          <w:sz w:val="28"/>
          <w:szCs w:val="22"/>
        </w:rPr>
      </w:pPr>
    </w:p>
    <w:p>
      <w:pPr>
        <w:spacing w:after="172" w:line="259" w:lineRule="auto"/>
        <w:rPr>
          <w:color w:val="000000"/>
          <w:sz w:val="28"/>
          <w:szCs w:val="22"/>
        </w:rPr>
      </w:pPr>
    </w:p>
    <w:p>
      <w:pPr>
        <w:spacing w:after="172" w:line="259" w:lineRule="auto"/>
        <w:ind w:left="562"/>
        <w:rPr>
          <w:color w:val="000000"/>
          <w:sz w:val="28"/>
          <w:szCs w:val="22"/>
        </w:rPr>
      </w:pPr>
    </w:p>
    <w:p>
      <w:pPr>
        <w:spacing w:after="172" w:line="259" w:lineRule="auto"/>
        <w:rPr>
          <w:b/>
          <w:color w:val="000000"/>
          <w:sz w:val="28"/>
          <w:szCs w:val="22"/>
        </w:rPr>
      </w:pPr>
    </w:p>
    <w:p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 xml:space="preserve">Дополнительная общеобразовательная </w:t>
      </w:r>
    </w:p>
    <w:p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общеразвивающая программа</w:t>
      </w:r>
    </w:p>
    <w:p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социально-гуманитарной и технической направленностей</w:t>
      </w:r>
    </w:p>
    <w:p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«По секрету всему свету»</w:t>
      </w:r>
    </w:p>
    <w:p>
      <w:pPr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(школьный медиацентр «Диалог»)</w:t>
      </w:r>
    </w:p>
    <w:p>
      <w:pPr>
        <w:jc w:val="center"/>
        <w:rPr>
          <w:b/>
          <w:bCs w:val="0"/>
          <w:sz w:val="28"/>
          <w:szCs w:val="28"/>
        </w:rPr>
      </w:pPr>
      <w:r>
        <w:rPr>
          <w:b/>
          <w:bCs w:val="0"/>
          <w:sz w:val="28"/>
          <w:szCs w:val="28"/>
        </w:rPr>
        <w:t>(уровень освоения – ознакомительный)</w:t>
      </w:r>
    </w:p>
    <w:p>
      <w:pPr>
        <w:spacing w:after="29" w:line="259" w:lineRule="auto"/>
        <w:ind w:left="398" w:right="5" w:hanging="10"/>
        <w:jc w:val="center"/>
        <w:rPr>
          <w:color w:val="000000"/>
          <w:sz w:val="28"/>
          <w:szCs w:val="28"/>
        </w:rPr>
      </w:pPr>
    </w:p>
    <w:p>
      <w:pPr>
        <w:spacing w:after="29" w:line="259" w:lineRule="auto"/>
        <w:ind w:left="398" w:right="5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учащихся: 12-17 лет</w:t>
      </w:r>
    </w:p>
    <w:p>
      <w:pPr>
        <w:spacing w:after="3" w:line="259" w:lineRule="auto"/>
        <w:ind w:left="398" w:right="1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реализации: 1 год</w:t>
      </w:r>
    </w:p>
    <w:p>
      <w:pPr>
        <w:spacing w:line="259" w:lineRule="auto"/>
        <w:ind w:left="458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>
      <w:pPr>
        <w:spacing w:line="259" w:lineRule="auto"/>
        <w:ind w:left="458"/>
        <w:jc w:val="center"/>
        <w:rPr>
          <w:color w:val="000000"/>
          <w:sz w:val="28"/>
          <w:szCs w:val="28"/>
        </w:rPr>
      </w:pPr>
    </w:p>
    <w:p>
      <w:pPr>
        <w:spacing w:line="259" w:lineRule="auto"/>
        <w:jc w:val="both"/>
        <w:rPr>
          <w:color w:val="000000"/>
          <w:sz w:val="28"/>
          <w:szCs w:val="22"/>
        </w:rPr>
      </w:pPr>
    </w:p>
    <w:p>
      <w:pPr>
        <w:spacing w:after="39" w:line="259" w:lineRule="auto"/>
        <w:ind w:left="562"/>
        <w:rPr>
          <w:color w:val="000000"/>
          <w:sz w:val="28"/>
          <w:szCs w:val="22"/>
        </w:rPr>
      </w:pPr>
      <w:r>
        <w:rPr>
          <w:color w:val="000000"/>
          <w:sz w:val="32"/>
          <w:szCs w:val="22"/>
        </w:rPr>
        <w:t xml:space="preserve"> </w:t>
      </w:r>
    </w:p>
    <w:p>
      <w:pPr>
        <w:spacing w:after="24" w:line="259" w:lineRule="auto"/>
        <w:ind w:left="1322"/>
        <w:jc w:val="center"/>
        <w:rPr>
          <w:b/>
          <w:bCs w:val="0"/>
          <w:color w:val="000000"/>
          <w:sz w:val="28"/>
          <w:szCs w:val="28"/>
        </w:rPr>
      </w:pPr>
      <w:r>
        <w:rPr>
          <w:b/>
          <w:bCs w:val="0"/>
          <w:color w:val="000000"/>
          <w:sz w:val="28"/>
          <w:szCs w:val="28"/>
        </w:rPr>
        <w:t>Автор - составитель:</w:t>
      </w:r>
    </w:p>
    <w:p>
      <w:pPr>
        <w:spacing w:line="249" w:lineRule="auto"/>
        <w:ind w:left="633" w:firstLine="226"/>
        <w:jc w:val="center"/>
        <w:rPr>
          <w:color w:val="000000"/>
          <w:sz w:val="28"/>
          <w:szCs w:val="28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</w:t>
      </w:r>
      <w:r>
        <w:rPr>
          <w:color w:val="000000"/>
          <w:sz w:val="28"/>
          <w:szCs w:val="28"/>
        </w:rPr>
        <w:t>Дьяконова Ольга Валентиновна,</w:t>
      </w:r>
    </w:p>
    <w:p>
      <w:pPr>
        <w:spacing w:line="259" w:lineRule="auto"/>
        <w:ind w:left="467"/>
        <w:jc w:val="center"/>
        <w:rPr>
          <w:color w:val="000000"/>
          <w:sz w:val="28"/>
          <w:szCs w:val="22"/>
        </w:rPr>
      </w:pPr>
      <w:r>
        <w:rPr>
          <w:rFonts w:hint="default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color w:val="000000"/>
          <w:sz w:val="28"/>
          <w:szCs w:val="28"/>
        </w:rPr>
        <w:t>педагог дополнительного образования</w:t>
      </w:r>
    </w:p>
    <w:p>
      <w:pPr>
        <w:spacing w:line="259" w:lineRule="auto"/>
        <w:ind w:left="467"/>
        <w:jc w:val="center"/>
        <w:rPr>
          <w:color w:val="000000"/>
          <w:sz w:val="32"/>
          <w:szCs w:val="22"/>
        </w:rPr>
      </w:pPr>
      <w:r>
        <w:rPr>
          <w:color w:val="000000"/>
          <w:sz w:val="32"/>
          <w:szCs w:val="22"/>
        </w:rPr>
        <w:t xml:space="preserve">  </w:t>
      </w:r>
    </w:p>
    <w:p>
      <w:pPr>
        <w:spacing w:after="29" w:line="259" w:lineRule="auto"/>
        <w:ind w:left="562"/>
        <w:rPr>
          <w:color w:val="000000"/>
          <w:sz w:val="32"/>
          <w:szCs w:val="22"/>
        </w:rPr>
      </w:pPr>
    </w:p>
    <w:p>
      <w:pPr>
        <w:spacing w:after="29" w:line="259" w:lineRule="auto"/>
        <w:ind w:left="562"/>
        <w:rPr>
          <w:color w:val="000000"/>
          <w:sz w:val="32"/>
          <w:szCs w:val="22"/>
        </w:rPr>
      </w:pPr>
    </w:p>
    <w:p>
      <w:pPr>
        <w:spacing w:after="29" w:line="259" w:lineRule="auto"/>
        <w:ind w:left="562"/>
        <w:rPr>
          <w:color w:val="000000"/>
          <w:sz w:val="32"/>
          <w:szCs w:val="22"/>
        </w:rPr>
      </w:pPr>
    </w:p>
    <w:p>
      <w:pPr>
        <w:spacing w:after="29" w:line="259" w:lineRule="auto"/>
        <w:ind w:left="562"/>
        <w:rPr>
          <w:color w:val="000000"/>
          <w:sz w:val="32"/>
          <w:szCs w:val="22"/>
        </w:rPr>
      </w:pPr>
    </w:p>
    <w:p>
      <w:pPr>
        <w:spacing w:after="29" w:line="259" w:lineRule="auto"/>
        <w:ind w:left="562"/>
        <w:rPr>
          <w:color w:val="000000"/>
          <w:sz w:val="32"/>
          <w:szCs w:val="22"/>
        </w:rPr>
      </w:pPr>
    </w:p>
    <w:p>
      <w:pPr>
        <w:spacing w:after="29" w:line="259" w:lineRule="auto"/>
        <w:rPr>
          <w:color w:val="000000"/>
          <w:sz w:val="28"/>
          <w:szCs w:val="22"/>
        </w:rPr>
      </w:pPr>
    </w:p>
    <w:p>
      <w:pPr>
        <w:spacing w:after="3" w:line="259" w:lineRule="auto"/>
        <w:ind w:left="398" w:hanging="1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р.п. Сосновка</w:t>
      </w:r>
    </w:p>
    <w:p>
      <w:pPr>
        <w:spacing w:after="3" w:line="259" w:lineRule="auto"/>
        <w:ind w:left="398" w:hanging="10"/>
        <w:jc w:val="center"/>
        <w:rPr>
          <w:rFonts w:hint="default"/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 xml:space="preserve"> 202</w:t>
      </w:r>
      <w:r>
        <w:rPr>
          <w:rFonts w:hint="default"/>
          <w:color w:val="000000"/>
          <w:sz w:val="28"/>
          <w:szCs w:val="28"/>
          <w:lang w:val="ru-RU"/>
        </w:rPr>
        <w:t>3 г.</w:t>
      </w:r>
    </w:p>
    <w:p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>
      <w:pPr>
        <w:widowControl w:val="0"/>
        <w:tabs>
          <w:tab w:val="left" w:pos="3645"/>
        </w:tabs>
        <w:suppressAutoHyphens/>
        <w:jc w:val="center"/>
        <w:rPr>
          <w:b/>
          <w:bCs/>
          <w:color w:val="000000"/>
          <w:kern w:val="1"/>
          <w:sz w:val="27"/>
          <w:szCs w:val="27"/>
          <w:lang w:eastAsia="en-US"/>
        </w:rPr>
      </w:pPr>
      <w:r>
        <w:rPr>
          <w:b/>
          <w:bCs/>
          <w:color w:val="000000"/>
          <w:kern w:val="1"/>
          <w:sz w:val="27"/>
          <w:szCs w:val="27"/>
          <w:lang w:eastAsia="en-US"/>
        </w:rPr>
        <w:t>ИНФОРМАЦИОННАЯ КАРТА ПРОГРАММЫ</w:t>
      </w:r>
    </w:p>
    <w:p>
      <w:pPr>
        <w:widowControl w:val="0"/>
        <w:tabs>
          <w:tab w:val="left" w:pos="3645"/>
        </w:tabs>
        <w:suppressAutoHyphens/>
        <w:jc w:val="center"/>
        <w:rPr>
          <w:b/>
          <w:bCs/>
          <w:color w:val="000000"/>
          <w:kern w:val="1"/>
          <w:sz w:val="27"/>
          <w:szCs w:val="27"/>
          <w:lang w:eastAsia="en-US"/>
        </w:rPr>
      </w:pPr>
    </w:p>
    <w:tbl>
      <w:tblPr>
        <w:tblStyle w:val="4"/>
        <w:tblW w:w="9497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686"/>
        <w:gridCol w:w="5811"/>
      </w:tblGrid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768" w:hRule="atLeast"/>
        </w:trPr>
        <w:tc>
          <w:tcPr>
            <w:tcW w:w="3686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kern w:val="1"/>
                <w:lang w:eastAsia="en-US"/>
              </w:rPr>
              <w:t>1. Учреждение</w:t>
            </w:r>
          </w:p>
        </w:tc>
        <w:tc>
          <w:tcPr>
            <w:tcW w:w="5811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color w:val="000000"/>
                <w:kern w:val="1"/>
                <w:lang w:eastAsia="en-US"/>
              </w:rPr>
            </w:pPr>
            <w:r>
              <w:rPr>
                <w:color w:val="000000"/>
                <w:kern w:val="1"/>
                <w:lang w:eastAsia="en-US"/>
              </w:rPr>
              <w:t>Муниципальное бюджетное общеобразовательное учреждение Сосновская средняя общеобразовательная школа № 1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kern w:val="1"/>
                <w:lang w:eastAsia="en-US"/>
              </w:rPr>
              <w:t>2. Полное название программы</w:t>
            </w:r>
          </w:p>
        </w:tc>
        <w:tc>
          <w:tcPr>
            <w:tcW w:w="5811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rPr>
                <w:color w:val="000000"/>
                <w:kern w:val="1"/>
                <w:lang w:eastAsia="en-US"/>
              </w:rPr>
            </w:pPr>
            <w:r>
              <w:rPr>
                <w:rFonts w:eastAsia="DejaVu Sans"/>
                <w:bCs/>
                <w:kern w:val="1"/>
                <w:lang w:eastAsia="en-US"/>
              </w:rPr>
              <w:t xml:space="preserve">Дополнительная общеобразовательная общеразвивающая программа социально-гуманитарной и технической направленностей </w:t>
            </w:r>
            <w:r>
              <w:rPr>
                <w:rFonts w:eastAsia="DejaVu Sans"/>
                <w:bCs/>
                <w:kern w:val="1"/>
                <w:lang w:eastAsia="en-US"/>
              </w:rPr>
              <w:br w:type="textWrapping"/>
            </w:r>
            <w:r>
              <w:rPr>
                <w:rFonts w:eastAsia="DejaVu Sans"/>
                <w:bCs/>
                <w:kern w:val="1"/>
                <w:lang w:eastAsia="en-US"/>
              </w:rPr>
              <w:t>«По секрету всему свету» (школьный медиацентр «Диалог»)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kern w:val="1"/>
                <w:lang w:eastAsia="en-US"/>
              </w:rPr>
              <w:t>3. Сведения об авторе:</w:t>
            </w:r>
          </w:p>
        </w:tc>
        <w:tc>
          <w:tcPr>
            <w:tcW w:w="5811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rFonts w:eastAsia="DejaVu Sans"/>
                <w:kern w:val="1"/>
                <w:lang w:eastAsia="en-US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kern w:val="1"/>
                <w:lang w:eastAsia="en-US"/>
              </w:rPr>
              <w:t>3.1. Ф.И.О., должность</w:t>
            </w:r>
          </w:p>
        </w:tc>
        <w:tc>
          <w:tcPr>
            <w:tcW w:w="5811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color w:val="000000"/>
                <w:kern w:val="1"/>
                <w:lang w:eastAsia="en-US"/>
              </w:rPr>
            </w:pPr>
            <w:r>
              <w:rPr>
                <w:bCs/>
                <w:iCs/>
                <w:color w:val="000000"/>
                <w:kern w:val="1"/>
                <w:lang w:eastAsia="en-US"/>
              </w:rPr>
              <w:t>Дьяконова Ольга Валентиновна, педагог дополнительного образования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kern w:val="1"/>
                <w:lang w:eastAsia="en-US"/>
              </w:rPr>
              <w:t>4. Сведения о программе:</w:t>
            </w:r>
          </w:p>
        </w:tc>
        <w:tc>
          <w:tcPr>
            <w:tcW w:w="5811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1"/>
                <w:lang w:eastAsia="en-US"/>
              </w:rPr>
            </w:pP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6927" w:hRule="atLeast"/>
        </w:trPr>
        <w:tc>
          <w:tcPr>
            <w:tcW w:w="3686" w:type="dxa"/>
            <w:tcBorders>
              <w:left w:val="single" w:color="000000" w:sz="0" w:space="0"/>
              <w:bottom w:val="single" w:color="000000" w:sz="0" w:space="0"/>
            </w:tcBorders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bCs/>
                <w:i/>
                <w:iCs/>
                <w:color w:val="000000"/>
                <w:kern w:val="1"/>
                <w:lang w:eastAsia="en-US"/>
              </w:rPr>
              <w:t>4.1. Нормативная база:</w:t>
            </w:r>
          </w:p>
        </w:tc>
        <w:tc>
          <w:tcPr>
            <w:tcW w:w="5811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</w:tcPr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bCs/>
                <w:iCs/>
                <w:color w:val="auto"/>
                <w:kern w:val="1"/>
                <w:sz w:val="24"/>
                <w:szCs w:val="24"/>
                <w:lang w:eastAsia="en-US"/>
              </w:rPr>
              <w:t>Федеральный закон от 29.12.2012 г.  №273-ФЗ «Об образовании в Российской Федерации»;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Концепция развития дополнительного образования детей до 2030 года (распоряжение Правительства от 31.03.2022 г. № 678-р);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</w:t>
            </w:r>
            <w:r>
              <w:rPr>
                <w:rFonts w:hint="default" w:eastAsia="DejaVu Sans"/>
                <w:color w:val="auto"/>
                <w:kern w:val="1"/>
                <w:sz w:val="24"/>
                <w:szCs w:val="24"/>
                <w:lang w:val="ru-RU" w:eastAsia="en-US"/>
              </w:rPr>
              <w:t>27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val="ru-RU" w:eastAsia="en-US"/>
              </w:rPr>
              <w:t>июля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hint="default" w:eastAsia="DejaVu Sans"/>
                <w:color w:val="auto"/>
                <w:kern w:val="1"/>
                <w:sz w:val="24"/>
                <w:szCs w:val="24"/>
                <w:lang w:val="ru-RU" w:eastAsia="en-US"/>
              </w:rPr>
              <w:t>22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 г. №</w:t>
            </w:r>
            <w:r>
              <w:rPr>
                <w:rFonts w:hint="default" w:eastAsia="DejaVu Sans"/>
                <w:color w:val="auto"/>
                <w:kern w:val="1"/>
                <w:sz w:val="24"/>
                <w:szCs w:val="24"/>
                <w:lang w:val="ru-RU" w:eastAsia="en-US"/>
              </w:rPr>
              <w:t xml:space="preserve"> 629</w:t>
            </w: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 xml:space="preserve">);  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Методические рекомендации по проектированию дополнительных общеразвивающих программ (включая разноуровневые программы) (разработанные Минобрнауки России совместно с ГАОУ ВО «Московский государственный педагогический университет», ФГАУ «Федеральный институт развития образования», АНО ДПО «Открытое образование», 2015г.);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Постановление Главного государственного санитарного врача Российской Федерации от 28.09.2020 г. № 28 "Об утверждении санитарных правил СП 2.4. 3648-20 "Санитарно-эпидемиологические требования к организациям воспитания и обучения, отдыха и оздоровления детей и молодежи";</w:t>
            </w:r>
          </w:p>
          <w:p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spacing w:after="0" w:line="240" w:lineRule="auto"/>
              <w:ind w:left="370" w:hanging="283"/>
              <w:jc w:val="left"/>
              <w:rPr>
                <w:rFonts w:eastAsia="DejaVu Sans"/>
                <w:kern w:val="1"/>
                <w:lang w:eastAsia="en-US"/>
              </w:rPr>
            </w:pPr>
            <w:r>
              <w:rPr>
                <w:rFonts w:eastAsia="DejaVu Sans"/>
                <w:color w:val="auto"/>
                <w:kern w:val="1"/>
                <w:sz w:val="24"/>
                <w:szCs w:val="24"/>
                <w:lang w:eastAsia="en-US"/>
              </w:rPr>
              <w:t>Устав МБОУ Сосновской СОШ №1.</w:t>
            </w:r>
            <w:r>
              <w:rPr>
                <w:color w:val="auto"/>
                <w:sz w:val="24"/>
                <w:szCs w:val="24"/>
              </w:rPr>
              <w:t xml:space="preserve">  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i/>
                <w:iCs/>
              </w:rPr>
              <w:t>4.2. Вид программы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color w:val="000000"/>
                <w:kern w:val="1"/>
                <w:lang w:eastAsia="en-US"/>
              </w:rPr>
            </w:pPr>
            <w:r>
              <w:rPr>
                <w:bCs/>
                <w:szCs w:val="28"/>
              </w:rPr>
              <w:t>дополнительная общеобразовательная общеразвивающая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i/>
                <w:iCs/>
              </w:rPr>
              <w:t>4.3. Направленность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color w:val="000000"/>
                <w:kern w:val="1"/>
                <w:lang w:eastAsia="en-US"/>
              </w:rPr>
            </w:pPr>
            <w:r>
              <w:t>социально-гуманитарная, техническая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kern w:val="1"/>
                <w:lang w:eastAsia="en-US"/>
              </w:rPr>
            </w:pPr>
            <w:r>
              <w:rPr>
                <w:b/>
                <w:i/>
                <w:iCs/>
              </w:rPr>
              <w:t>4.4. Уровень освоения программы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kern w:val="1"/>
                <w:lang w:eastAsia="en-US"/>
              </w:rPr>
            </w:pPr>
            <w:r>
              <w:t>ознакомительный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i/>
                <w:iCs/>
              </w:rPr>
              <w:t>4.5. Область применения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color w:val="000000"/>
                <w:kern w:val="1"/>
                <w:lang w:eastAsia="en-US"/>
              </w:rPr>
            </w:pPr>
            <w:r>
              <w:t>дополнительное образование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b/>
                <w:bCs/>
                <w:i/>
                <w:iCs/>
                <w:color w:val="000000"/>
                <w:kern w:val="1"/>
                <w:lang w:eastAsia="en-US"/>
              </w:rPr>
            </w:pPr>
            <w:r>
              <w:rPr>
                <w:b/>
                <w:i/>
                <w:iCs/>
              </w:rPr>
              <w:t>4.6. Продолжительность обучения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color w:val="000000"/>
                <w:kern w:val="1"/>
                <w:lang w:eastAsia="en-US"/>
              </w:rPr>
            </w:pPr>
            <w:r>
              <w:t>1 год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b/>
                <w:i/>
                <w:iCs/>
              </w:rPr>
            </w:pPr>
            <w:r>
              <w:rPr>
                <w:b/>
              </w:rPr>
              <w:t>4.7. Год разработки программы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</w:pPr>
            <w:r>
              <w:t>2022</w:t>
            </w:r>
          </w:p>
        </w:tc>
      </w:tr>
      <w:tr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  <w:rPr>
                <w:b/>
                <w:i/>
                <w:iCs/>
              </w:rPr>
            </w:pPr>
            <w:r>
              <w:rPr>
                <w:b/>
              </w:rPr>
              <w:t>4.8. Возрастная категория обучающихся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</w:tcPr>
          <w:p>
            <w:pPr>
              <w:widowControl w:val="0"/>
              <w:suppressAutoHyphens/>
              <w:snapToGrid w:val="0"/>
            </w:pPr>
            <w:r>
              <w:t>12 -17 лет</w:t>
            </w:r>
          </w:p>
        </w:tc>
      </w:tr>
    </w:tbl>
    <w:p>
      <w:pPr>
        <w:pStyle w:val="13"/>
        <w:widowControl/>
        <w:tabs>
          <w:tab w:val="left" w:pos="567"/>
          <w:tab w:val="left" w:pos="816"/>
        </w:tabs>
        <w:spacing w:line="240" w:lineRule="auto"/>
        <w:ind w:firstLine="0"/>
        <w:rPr>
          <w:rStyle w:val="15"/>
        </w:rPr>
      </w:pPr>
    </w:p>
    <w:p>
      <w:pPr>
        <w:spacing w:after="160" w:line="259" w:lineRule="auto"/>
        <w:rPr>
          <w:rStyle w:val="15"/>
        </w:rPr>
      </w:pPr>
      <w:r>
        <w:rPr>
          <w:rStyle w:val="15"/>
        </w:rPr>
        <w:br w:type="page"/>
      </w:r>
    </w:p>
    <w:p>
      <w:pPr>
        <w:jc w:val="center"/>
        <w:rPr>
          <w:b/>
          <w:sz w:val="28"/>
          <w:szCs w:val="28"/>
        </w:rPr>
      </w:pPr>
      <w:bookmarkStart w:id="0" w:name="_Hlk117690276"/>
      <w:r>
        <w:rPr>
          <w:b/>
          <w:sz w:val="28"/>
          <w:szCs w:val="28"/>
        </w:rPr>
        <w:t>Блок 1 «Комплекс основных характеристик дополнительной общеобразовательной общеразвивающей программы»</w:t>
      </w:r>
    </w:p>
    <w:p>
      <w:pPr>
        <w:widowControl w:val="0"/>
        <w:autoSpaceDE w:val="0"/>
        <w:autoSpaceDN w:val="0"/>
        <w:jc w:val="center"/>
        <w:rPr>
          <w:b/>
          <w:sz w:val="20"/>
          <w:szCs w:val="28"/>
        </w:rPr>
      </w:pPr>
    </w:p>
    <w:p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Пояснительная записка</w:t>
      </w:r>
    </w:p>
    <w:bookmarkEnd w:id="0"/>
    <w:p>
      <w:pPr>
        <w:pStyle w:val="1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Дополнительная общеобразовательная общеразвивающая программа «По секрету всему свету» (школьный медиацентр «Диалог») имеет социально-гуманитарную и техническую направленности.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Уровень освоения программы: ознакомительный.</w:t>
      </w:r>
    </w:p>
    <w:p>
      <w:pPr>
        <w:widowControl w:val="0"/>
        <w:autoSpaceDE w:val="0"/>
        <w:autoSpaceDN w:val="0"/>
        <w:spacing w:before="1"/>
        <w:ind w:right="-2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Новизна программы</w:t>
      </w:r>
    </w:p>
    <w:p>
      <w:pPr>
        <w:spacing w:after="32"/>
        <w:ind w:left="-15" w:right="42" w:firstLine="566"/>
        <w:jc w:val="both"/>
        <w:rPr>
          <w:color w:val="000000"/>
          <w:sz w:val="28"/>
          <w:szCs w:val="22"/>
        </w:rPr>
      </w:pPr>
      <w:r>
        <w:rPr>
          <w:sz w:val="28"/>
          <w:szCs w:val="28"/>
        </w:rPr>
        <w:t>Новизна программы состоит в том, что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программа содержит элементы свободного творчества,</w:t>
      </w:r>
      <w:r>
        <w:rPr>
          <w:color w:val="000000"/>
          <w:sz w:val="28"/>
          <w:szCs w:val="22"/>
        </w:rPr>
        <w:t xml:space="preserve"> профессионально-ориентирована, она позволяет подготовить детей к проявлению информационного творчества. Интеграция технической и социально-педагогической направленности обеспечивает развитие творческих способностей детей, программа является комплексной и включает знания по таким предметам как литература, русский язык, информатика, технология, история, искусство, английский язык. Усвоение ребенком новых знаний и умений, формирование его способностей происходит не путем пассивного восприятия материала, а путем активного, созидательного поиска в процессе выполнения</w:t>
      </w:r>
      <w:r>
        <w:rPr>
          <w:color w:val="FF66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>различных видов деятельности – самостоятельной работы с поиском актуальной информации, написанием статей, созданием собственных видеопроектов с применением нового технического оборудования.</w:t>
      </w:r>
    </w:p>
    <w:p>
      <w:pPr>
        <w:ind w:firstLine="708"/>
        <w:jc w:val="both"/>
        <w:rPr>
          <w:sz w:val="28"/>
          <w:szCs w:val="28"/>
        </w:rPr>
      </w:pPr>
    </w:p>
    <w:p>
      <w:pPr>
        <w:widowControl w:val="0"/>
        <w:suppressAutoHyphens/>
        <w:ind w:firstLine="709"/>
        <w:jc w:val="center"/>
        <w:rPr>
          <w:rFonts w:eastAsia="DejaVu Sans"/>
          <w:b/>
          <w:iCs/>
          <w:kern w:val="1"/>
          <w:sz w:val="28"/>
          <w:szCs w:val="28"/>
          <w:lang w:eastAsia="en-US"/>
        </w:rPr>
      </w:pPr>
      <w:r>
        <w:rPr>
          <w:rFonts w:eastAsia="DejaVu Sans"/>
          <w:b/>
          <w:iCs/>
          <w:kern w:val="1"/>
          <w:sz w:val="28"/>
          <w:szCs w:val="28"/>
          <w:lang w:eastAsia="en-US"/>
        </w:rPr>
        <w:t>Актуальность и практическая значимость</w:t>
      </w:r>
    </w:p>
    <w:p>
      <w:pPr>
        <w:pStyle w:val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Изменение информационной структуры общества требует нового подхода к формам работы с детьми. Получили новое развитие средства информации: глобальные компьютерные, телевидение, радио, мобильные информационные технологии должны стать инструментом для познания мира и осознания себя в информационном пространстве.</w:t>
      </w:r>
    </w:p>
    <w:p>
      <w:pPr>
        <w:pStyle w:val="19"/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Наиболее оптимальной формой организации деятельности </w:t>
      </w:r>
      <w:r>
        <w:rPr>
          <w:sz w:val="28"/>
          <w:szCs w:val="28"/>
        </w:rPr>
        <w:t>для развития творческой инициативы и коммуникативных возможностей</w:t>
      </w:r>
      <w:r>
        <w:rPr>
          <w:rFonts w:eastAsia="Calibri"/>
          <w:sz w:val="28"/>
          <w:szCs w:val="28"/>
          <w:lang w:eastAsia="en-US"/>
        </w:rPr>
        <w:t xml:space="preserve"> обучающихся является создание школьного медиацентра, где проходит изучение всей совокупности средств массовой коммуникации и овладение разносторонними процессами социального взаимодействия. Школьный медиацентр — это возможность максимального раскрытия творческого потенциала ребенка. Работа над созданием медиапродукта позволяет проявить себя, попробовать свои силы в разных видах деятельности – от гуманитарной до технической. И, конечно же, показать публично результаты своей работы.</w:t>
      </w:r>
    </w:p>
    <w:p>
      <w:pPr>
        <w:pStyle w:val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Важная особенность работы состоит в том, что она является коллективной социально-значимой деятельностью. Трансляция с мероприятия, новостной блок, тематические видеоролики, медиастатьи могут быть подготовлены только общими усилиями творческого коллектива. От этого зависит и успех, и зрительское внимание. Но, с другой стороны, необходимо учитывать </w:t>
      </w:r>
      <w:r>
        <w:rPr>
          <w:i/>
          <w:iCs/>
          <w:sz w:val="28"/>
          <w:szCs w:val="28"/>
        </w:rPr>
        <w:t xml:space="preserve">индивидуальные особенности </w:t>
      </w:r>
      <w:r>
        <w:rPr>
          <w:sz w:val="28"/>
          <w:szCs w:val="28"/>
        </w:rPr>
        <w:t>каждого обучающегося, участвующего в работе школьного медиацентра, такие как жизненный опыт, психологические особенности, потребность в творческом самовыражении и проявление интереса к новым видам деятельности.</w:t>
      </w:r>
    </w:p>
    <w:p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Отличительной особенностью программы «По секрету всему свету» (школьный медиацентр «Диалог») является практико-ориентированный характер обучения. Содержание программы рассчитано на детей, не имеющих опыта работы в детских и подростковых масс-медиа, и носит ознакомительный характер Учащиеся изучают технологию создания публикаций, статей, пробуют себя в качестве журналистов, копирайтеров, видеоредакторов, что позволяет раскрыть их творческие способности и привить интерес к сфере медиажурналистики.</w:t>
      </w:r>
    </w:p>
    <w:p>
      <w:pPr>
        <w:ind w:firstLine="709"/>
        <w:jc w:val="both"/>
        <w:rPr>
          <w:rFonts w:eastAsia="DejaVu Sans"/>
          <w:b/>
          <w:iCs/>
          <w:kern w:val="1"/>
          <w:sz w:val="28"/>
          <w:szCs w:val="28"/>
          <w:lang w:eastAsia="en-US"/>
        </w:rPr>
      </w:pPr>
      <w:r>
        <w:rPr>
          <w:rFonts w:eastAsia="DejaVu Sans"/>
          <w:b/>
          <w:iCs/>
          <w:kern w:val="1"/>
          <w:sz w:val="28"/>
          <w:szCs w:val="28"/>
          <w:lang w:eastAsia="en-US"/>
        </w:rPr>
        <w:t>Педагогическая целесообразность</w:t>
      </w:r>
    </w:p>
    <w:p>
      <w:pPr>
        <w:pStyle w:val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«По секрету всему свету» (школьный медиацентр «Диалог») составлена таким образом, чтобы обучающиеся могли овладеть всем комплексом знаний по организации исследовательской деятельности, выполнении проектной работы, познакомиться с требованиями, предъявляемыми к оформлению и публичному представлению результатов своего труда, а также приобрести практические навыки работы в сфере медиажурналистики.</w:t>
      </w:r>
    </w:p>
    <w:p>
      <w:pPr>
        <w:pStyle w:val="1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данной программы является фундаментом для начальной профессиональной ориентацией обучающихся в сфере журналистики и медиа в целом.</w:t>
      </w:r>
    </w:p>
    <w:p>
      <w:pPr>
        <w:widowControl w:val="0"/>
        <w:tabs>
          <w:tab w:val="left" w:pos="3645"/>
        </w:tabs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>Особенности организации образовательного процесса:</w:t>
      </w:r>
    </w:p>
    <w:p>
      <w:pPr>
        <w:pStyle w:val="19"/>
        <w:ind w:left="0" w:firstLine="709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eastAsia="Calibri"/>
          <w:sz w:val="28"/>
          <w:szCs w:val="28"/>
          <w:shd w:val="clear" w:color="auto" w:fill="FFFFFF"/>
          <w:lang w:eastAsia="en-US"/>
        </w:rPr>
        <w:t>Программой предусмотрены теоретические и практические занятия. Большая часть практических занятий проводится во время различных мероприятий – праздников, экскурсий, посещений театров, музеев, выездов за пределы образовательной организации. Выполняя самостоятельную работу по проекту, обучающиеся приобретают навыки написания статей, текстов, интервьюирования, работы с видеотехникой, осваивают различные программы по монтажу и обработке видео, развивают умение самостоятельной деятельности и умение использовать полученные знания на практике в процессе создания медиапродукта.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Адресат программы</w:t>
      </w:r>
    </w:p>
    <w:p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«По секрету всему свету» (школьный медиацентр «Диалог») адресована детям 12-17 лет. Наличие специальной подготовки не требуется, принимаются все желающие дети среднего и старшего школьного возраста, проявляющие интерес к журналистике.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Условия набора учащихся</w:t>
      </w:r>
    </w:p>
    <w:p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lang w:eastAsia="en-US"/>
        </w:rPr>
      </w:pPr>
      <w:r>
        <w:rPr>
          <w:rFonts w:eastAsia="DejaVu Sans"/>
          <w:kern w:val="1"/>
          <w:sz w:val="28"/>
          <w:lang w:eastAsia="en-US"/>
        </w:rPr>
        <w:t xml:space="preserve">Для обучения по программе </w:t>
      </w:r>
      <w:r>
        <w:rPr>
          <w:sz w:val="28"/>
          <w:szCs w:val="28"/>
        </w:rPr>
        <w:t xml:space="preserve">«По секрету всему свету» (школьный медиацентр «Диалог») </w:t>
      </w:r>
      <w:r>
        <w:rPr>
          <w:rFonts w:eastAsia="DejaVu Sans"/>
          <w:kern w:val="1"/>
          <w:sz w:val="28"/>
          <w:lang w:eastAsia="en-US"/>
        </w:rPr>
        <w:t xml:space="preserve">принимаются все желающие в возрасте от 12 до 17 лет. </w:t>
      </w:r>
    </w:p>
    <w:p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 учащихся</w:t>
      </w:r>
    </w:p>
    <w:p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kern w:val="1"/>
          <w:sz w:val="28"/>
          <w:szCs w:val="28"/>
          <w:lang w:eastAsia="en-US"/>
        </w:rPr>
        <w:t>Численный состав учащихся в объединении составляет 10-15 человек.</w:t>
      </w:r>
    </w:p>
    <w:p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>Объем и срок освоения программы</w:t>
      </w:r>
    </w:p>
    <w:p>
      <w:pPr>
        <w:widowControl w:val="0"/>
        <w:suppressAutoHyphens/>
        <w:ind w:firstLine="709"/>
        <w:jc w:val="both"/>
        <w:rPr>
          <w:rFonts w:eastAsia="DejaVu Sans"/>
          <w:kern w:val="1"/>
          <w:sz w:val="28"/>
          <w:szCs w:val="28"/>
          <w:lang w:eastAsia="en-US"/>
        </w:rPr>
      </w:pPr>
      <w:r>
        <w:rPr>
          <w:rFonts w:eastAsia="DejaVu Sans"/>
          <w:iCs/>
          <w:spacing w:val="-13"/>
          <w:kern w:val="1"/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</w:rPr>
        <w:t xml:space="preserve">«По секрету всему свету» (школьный медиацентр «Диалог») рассчитана </w:t>
      </w:r>
      <w:r>
        <w:rPr>
          <w:rFonts w:eastAsia="DejaVu Sans"/>
          <w:iCs/>
          <w:spacing w:val="-13"/>
          <w:kern w:val="1"/>
          <w:sz w:val="28"/>
          <w:szCs w:val="28"/>
          <w:lang w:eastAsia="en-US"/>
        </w:rPr>
        <w:t xml:space="preserve">на 1 год обучения. </w:t>
      </w:r>
      <w:r>
        <w:rPr>
          <w:rFonts w:eastAsia="DejaVu Sans"/>
          <w:kern w:val="1"/>
          <w:sz w:val="28"/>
          <w:szCs w:val="28"/>
          <w:lang w:eastAsia="en-US"/>
        </w:rPr>
        <w:t>Общее количество учебных часов, запланированных на весь период обучения и необходимых для освоения программы – 72 часа.</w:t>
      </w:r>
    </w:p>
    <w:p>
      <w:pPr>
        <w:widowControl w:val="0"/>
        <w:suppressAutoHyphens/>
        <w:ind w:firstLine="709"/>
        <w:jc w:val="both"/>
        <w:rPr>
          <w:rFonts w:eastAsia="DejaVu Sans"/>
          <w:b/>
          <w:kern w:val="1"/>
          <w:sz w:val="28"/>
          <w:lang w:eastAsia="en-US"/>
        </w:rPr>
      </w:pPr>
      <w:r>
        <w:rPr>
          <w:rFonts w:eastAsia="DejaVu Sans"/>
          <w:b/>
          <w:kern w:val="1"/>
          <w:sz w:val="28"/>
          <w:lang w:eastAsia="en-US"/>
        </w:rPr>
        <w:t>Формы и режим занятий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Основной формой учебной работы является групповое занятие. Занятия проводятся </w:t>
      </w:r>
      <w:r>
        <w:rPr>
          <w:color w:val="000000"/>
          <w:sz w:val="28"/>
          <w:szCs w:val="28"/>
          <w:lang w:bidi="ru-RU"/>
        </w:rPr>
        <w:t>два раза в неделю, по одному учебному часу.</w:t>
      </w:r>
      <w:r>
        <w:rPr>
          <w:sz w:val="28"/>
          <w:szCs w:val="28"/>
          <w:lang w:bidi="ru-RU"/>
        </w:rPr>
        <w:t xml:space="preserve"> Длительность занятия – 45 минут. Наполняемость группы: 10-15 человек. Состав группы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постоянный.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Формы занятий</w:t>
      </w:r>
      <w:r>
        <w:rPr>
          <w:sz w:val="28"/>
          <w:szCs w:val="28"/>
        </w:rPr>
        <w:t>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лекции-беседы;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практические занятия;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мастер-классы;</w:t>
      </w:r>
    </w:p>
    <w:p>
      <w:pPr>
        <w:widowControl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дискуссии;</w:t>
      </w:r>
    </w:p>
    <w:p>
      <w:pPr>
        <w:widowControl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занятия-презентации;</w:t>
      </w:r>
    </w:p>
    <w:p>
      <w:pPr>
        <w:widowControl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деловые игры;</w:t>
      </w:r>
    </w:p>
    <w:p>
      <w:pPr>
        <w:widowControl w:val="0"/>
        <w:autoSpaceDE w:val="0"/>
        <w:autoSpaceDN w:val="0"/>
        <w:spacing w:line="322" w:lineRule="exact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творческие занятия и т.д.</w:t>
      </w:r>
    </w:p>
    <w:p>
      <w:pPr>
        <w:widowControl w:val="0"/>
        <w:suppressAutoHyphens/>
        <w:ind w:left="720"/>
        <w:contextualSpacing/>
        <w:jc w:val="center"/>
        <w:rPr>
          <w:rFonts w:eastAsia="DejaVu Sans"/>
          <w:b/>
          <w:kern w:val="1"/>
          <w:sz w:val="28"/>
          <w:szCs w:val="28"/>
          <w:shd w:val="clear" w:color="auto" w:fill="FFFFFF"/>
          <w:lang w:eastAsia="en-US"/>
        </w:rPr>
      </w:pPr>
      <w:r>
        <w:rPr>
          <w:rFonts w:eastAsia="DejaVu Sans"/>
          <w:b/>
          <w:kern w:val="1"/>
          <w:sz w:val="28"/>
          <w:szCs w:val="28"/>
          <w:shd w:val="clear" w:color="auto" w:fill="FFFFFF"/>
          <w:lang w:eastAsia="en-US"/>
        </w:rPr>
        <w:t>1.2. Цель и задачи программы</w:t>
      </w:r>
    </w:p>
    <w:p>
      <w:pPr>
        <w:tabs>
          <w:tab w:val="left" w:pos="4080"/>
        </w:tabs>
        <w:suppressAutoHyphens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>Цель:</w:t>
      </w:r>
      <w:r>
        <w:rPr>
          <w:sz w:val="28"/>
          <w:szCs w:val="28"/>
        </w:rPr>
        <w:t xml:space="preserve"> создание условий, активно способствующих формированию медиаграмотности учащихся, их самостоятельной познавательной активности в процессе медиатворчества.</w:t>
      </w:r>
    </w:p>
    <w:p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bidi="ru-RU"/>
        </w:rPr>
      </w:pPr>
      <w:r>
        <w:rPr>
          <w:rFonts w:eastAsia="Calibri"/>
          <w:b/>
          <w:sz w:val="28"/>
          <w:szCs w:val="28"/>
          <w:lang w:bidi="ru-RU"/>
        </w:rPr>
        <w:t xml:space="preserve">Задачи: </w:t>
      </w:r>
    </w:p>
    <w:p>
      <w:pPr>
        <w:pStyle w:val="19"/>
        <w:ind w:left="0"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</w:rPr>
        <w:t>образовательные: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познакомить учащихся с профессиями журналиста и медиажурналиста;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способствовать формированию у учащихся начальных практических навыков журналистской работы: умение анализировать и отбирать информацию, умение расставлять акценты, умение составлять логически выстроенный корпус будущей статьи, умение подбирать визуальное оформление к созданной публикации, умение создавать простой медиаконтент;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способствовать приобретению первичного профессионального опыта и начальной профессиональной ориентации.</w:t>
      </w:r>
    </w:p>
    <w:p>
      <w:pPr>
        <w:pStyle w:val="19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развивающие:</w:t>
      </w:r>
    </w:p>
    <w:p>
      <w:pPr>
        <w:pStyle w:val="19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формировать умение сотрудничать с коллективом при решении учебных проблем;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формировать умение контролировать и оценивать свои действия, вносить коррективы в их выполнение на основе оценки и учёта характера ошибок;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обучать детей умению выражать свои мысли чётко и грамотно, ответственно и критически анализировать содержание предоставляемых материалов;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способствовать освоению способов решения проблем творческого и поискового характера.</w:t>
      </w:r>
    </w:p>
    <w:p>
      <w:pPr>
        <w:pStyle w:val="19"/>
        <w:ind w:left="0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воспитательные: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сформировать навыки самостоятельной работы и совместной деятельности,</w:t>
      </w:r>
      <w:r>
        <w:rPr>
          <w:sz w:val="28"/>
          <w:szCs w:val="28"/>
        </w:rPr>
        <w:t xml:space="preserve"> создать живую, активно работающую информационную среду;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способствовать формированию устойчивой нравственной позиции и высокой внутренней культуры личности;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развивать умение принимать нестандартные решения в процессе поиска интересной темы;</w:t>
      </w:r>
    </w:p>
    <w:p>
      <w:pPr>
        <w:pStyle w:val="19"/>
        <w:ind w:left="0" w:firstLine="709"/>
        <w:jc w:val="both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ar-SA"/>
        </w:rPr>
        <w:t>способствовать формированию чувства ответственности как необходимого качества для успешной работы в команде.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>1.3. Содержание программы</w:t>
      </w:r>
    </w:p>
    <w:p>
      <w:pPr>
        <w:widowControl w:val="0"/>
        <w:suppressAutoHyphens/>
        <w:contextualSpacing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>Учебный план</w:t>
      </w:r>
    </w:p>
    <w:tbl>
      <w:tblPr>
        <w:tblStyle w:val="4"/>
        <w:tblpPr w:leftFromText="180" w:rightFromText="180" w:vertAnchor="text" w:tblpY="1"/>
        <w:tblOverlap w:val="never"/>
        <w:tblW w:w="9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3574"/>
        <w:gridCol w:w="1134"/>
        <w:gridCol w:w="992"/>
        <w:gridCol w:w="12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</w:trPr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5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34"/>
              </w:tabs>
              <w:spacing w:line="256" w:lineRule="auto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  <w:tc>
          <w:tcPr>
            <w:tcW w:w="18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0"/>
              </w:tabs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Форма аттестации/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11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5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Теория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0"/>
              </w:tabs>
              <w:spacing w:line="256" w:lineRule="auto"/>
              <w:ind w:hanging="82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Практика</w:t>
            </w:r>
          </w:p>
        </w:tc>
        <w:tc>
          <w:tcPr>
            <w:tcW w:w="18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Вводное занятие.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spacing w:line="256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входной контроль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34"/>
              </w:tabs>
              <w:spacing w:line="256" w:lineRule="auto"/>
              <w:ind w:firstLine="3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Введение в журналистику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hanging="82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Печатные издания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Электронные издания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Тележурналистика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Журналистика и социальные сети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занятие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Информационная «история»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bookmarkStart w:id="1" w:name="_Hlk118666537"/>
            <w:r>
              <w:rPr>
                <w:lang w:eastAsia="en-US"/>
              </w:rPr>
              <w:t>Новость. Поиск новостей</w:t>
            </w:r>
            <w:bookmarkEnd w:id="1"/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обсуждение, 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Отбор новостей и фактчекинг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беседа, 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Интервью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беседа, деловая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Виды интервью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spacing w:line="256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интервью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опрос, 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Структура журналистского текста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  <w:tab w:val="left" w:pos="1560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беседа, творческая работа, профессиональная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Видеожурналистика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видеожурналистики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Операторское искусство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опрос, 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Ракурс и план. Композиция. Свет и цвет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Работа с камерой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Квадрокоптер – отдельный вид видеосъёмки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практическая работа, 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Монтаж и обработка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Основы видеомонтажа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опрос, 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Обработка видео и звуковой дорожки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обсуждение, творческое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Добавление дополнительных элементов (плашки, подписи, анимация, заставки и пр.)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творческое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Выпуск видеоролика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169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деловая игра (презентация ролика)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Работа в кадре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Культура и техника речи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голоса и дикция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практическое задание, творческая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Сценическое искусство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обсуждение, творческое задание, практическая работа, сценическая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Социальные сети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Возможности социальных сетей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Социальные сети как инструмент продвижения журналистского контента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медиаконтент для соцсетей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Итоговое занятие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итоговая диагностика, защита проектов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Итого: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widowControl w:val="0"/>
              <w:autoSpaceDE w:val="0"/>
              <w:autoSpaceDN w:val="0"/>
              <w:adjustRightInd w:val="0"/>
              <w:spacing w:before="0" w:beforeAutospacing="0" w:after="0" w:afterAutospacing="0"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1"/>
              <w:tabs>
                <w:tab w:val="left" w:pos="0"/>
              </w:tabs>
              <w:spacing w:line="256" w:lineRule="auto"/>
              <w:ind w:firstLine="5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11"/>
              <w:tabs>
                <w:tab w:val="left" w:pos="567"/>
              </w:tabs>
              <w:spacing w:line="256" w:lineRule="auto"/>
              <w:ind w:firstLine="284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>
      <w:pPr>
        <w:widowControl w:val="0"/>
        <w:suppressAutoHyphens/>
        <w:spacing w:before="74"/>
        <w:ind w:left="1490" w:right="1235"/>
        <w:jc w:val="center"/>
        <w:rPr>
          <w:rFonts w:eastAsia="DejaVu Sans"/>
          <w:bCs/>
          <w:kern w:val="1"/>
          <w:sz w:val="28"/>
          <w:lang w:eastAsia="en-US"/>
        </w:rPr>
      </w:pPr>
    </w:p>
    <w:p>
      <w:pPr>
        <w:spacing w:after="160" w:line="259" w:lineRule="auto"/>
        <w:rPr>
          <w:rFonts w:eastAsia="DejaVu Sans"/>
          <w:bCs/>
          <w:kern w:val="1"/>
          <w:sz w:val="28"/>
          <w:lang w:eastAsia="en-US"/>
        </w:rPr>
      </w:pPr>
      <w:r>
        <w:rPr>
          <w:rFonts w:eastAsia="DejaVu Sans"/>
          <w:bCs/>
          <w:kern w:val="1"/>
          <w:sz w:val="28"/>
          <w:lang w:eastAsia="en-US"/>
        </w:rPr>
        <w:br w:type="page"/>
      </w:r>
    </w:p>
    <w:p>
      <w:pPr>
        <w:jc w:val="center"/>
        <w:rPr>
          <w:rFonts w:eastAsia="DejaVu Sans"/>
          <w:b/>
          <w:kern w:val="1"/>
          <w:sz w:val="28"/>
          <w:lang w:eastAsia="en-US"/>
        </w:rPr>
      </w:pPr>
      <w:r>
        <w:rPr>
          <w:rFonts w:eastAsia="DejaVu Sans"/>
          <w:b/>
          <w:kern w:val="1"/>
          <w:sz w:val="28"/>
          <w:lang w:eastAsia="en-US"/>
        </w:rPr>
        <w:t>Содержание учебного плана</w:t>
      </w:r>
    </w:p>
    <w:p>
      <w:pPr>
        <w:jc w:val="both"/>
        <w:rPr>
          <w:rFonts w:eastAsia="DejaVu Sans"/>
          <w:b/>
          <w:kern w:val="1"/>
          <w:sz w:val="28"/>
          <w:lang w:eastAsia="en-US"/>
        </w:rPr>
      </w:pPr>
    </w:p>
    <w:p>
      <w:pPr>
        <w:ind w:firstLine="709"/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Вводное занятие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i/>
          <w:iCs/>
          <w:sz w:val="28"/>
          <w:szCs w:val="28"/>
        </w:rPr>
        <w:t>Теория:</w:t>
      </w:r>
      <w:r>
        <w:rPr>
          <w:bCs/>
          <w:sz w:val="28"/>
          <w:szCs w:val="28"/>
        </w:rPr>
        <w:t xml:space="preserve"> Знакомство с учебной группой. Техника безопасности при работе на компьютере, с видеокамерой и квадрокоптером. Режим обучения. Введение в программу: содержание программы, основные темы. Собеседование (входной контроль) по вопросам ожиданий от занятий. Опросник профессиональных склонностей Л.А. Йовайши. 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Введение в журналистику</w:t>
      </w:r>
    </w:p>
    <w:p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1.1. Печатные издания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Теория.</w:t>
      </w:r>
      <w:r>
        <w:rPr>
          <w:rFonts w:ascii="Times New Roman" w:hAnsi="Times New Roman" w:cs="Times New Roman"/>
          <w:sz w:val="28"/>
          <w:szCs w:val="28"/>
        </w:rPr>
        <w:t xml:space="preserve"> Типы печатных изданий, рубрики, классификаторы, новостные полосы и пр. Правила работы с данными материалами</w:t>
      </w:r>
    </w:p>
    <w:p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 Электронные издания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Теория: </w:t>
      </w:r>
      <w:r>
        <w:rPr>
          <w:sz w:val="28"/>
          <w:szCs w:val="28"/>
        </w:rPr>
        <w:t>радио, онлайн-журналы, мультимедийные СМИ. Сторителлинг. Лонгрид.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Практика. </w:t>
      </w:r>
      <w:r>
        <w:rPr>
          <w:sz w:val="28"/>
          <w:szCs w:val="28"/>
        </w:rPr>
        <w:t>Анализ трендов местных электронных СМИ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Тележурналистика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Что такое тележурналистика? Основы телевизионного вещания. Онлайн-трансляции. Передачи. Площадки для трансляции. Профессия тележурналиста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Журналистика и социальные сети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СМИ в социальных сетях. Как работают новости?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Поиск интересного медиаконтента для ретрансляции на своих площадках.</w:t>
      </w:r>
    </w:p>
    <w:p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Информационная «история»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Новость. Поиск новостей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Работа по поиску новостного материала на сайтах локальных СМИ, Интернет-журналах, в печатных изданиях, страницах социальных сетей официальных источников.</w:t>
      </w:r>
      <w:r>
        <w:t xml:space="preserve"> </w:t>
      </w:r>
      <w:r>
        <w:rPr>
          <w:sz w:val="28"/>
          <w:szCs w:val="28"/>
        </w:rPr>
        <w:t>Что такое информационный поиск. Где искать информацию. Умения вычленять основную информацию из общего потока. Выстраивание логических цепей.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Отбор новостей и фактчекинг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Способы отбора новостей и проверка на истинность. Фактчекинг. Анализ собранного материала. Обработка данных и подготовка материала к публикации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Интервью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</w:t>
      </w:r>
      <w:r>
        <w:rPr>
          <w:sz w:val="28"/>
          <w:szCs w:val="28"/>
        </w:rPr>
        <w:t>. Что такое интервью? Как его брать? Как найти подход к собеседнику? Как правильно представиться, чтобы расположить собеседника?</w:t>
      </w:r>
    </w:p>
    <w:p>
      <w:pPr>
        <w:ind w:firstLine="709"/>
        <w:jc w:val="both"/>
        <w:rPr>
          <w:sz w:val="28"/>
          <w:szCs w:val="28"/>
          <w:lang w:eastAsia="en-US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Деловая игра: «Я журналист»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Виды интервью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Основные виды интервью. Как определиться с выбором, какой вид интервью взять?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Структура интервью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Знакомство со структурой интервью. Основные направления. Выбор темы. Выбор интервьюера. Подготовка вопросов.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Как провести интервью? Подготовка вопросов и ответов. Создание интервью.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Структура журналистского текста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Жанры журналистики. Основные виды текста. Структура текста. Заголовок. Лидер-абзац. Тело статьи. Вывод или Бэк. Важные моменты журналистского текста, на которые стоит обратить внимание при написании.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Профессиональная журналистская игра: «Собери статью!». Предлагаются различные абзацы одной статьи в хаотичном порядке (на отдельных листках). Задача учащихся, собрать статью по всем правилам жанра, определить этот жанр. Творческая работа: изменить текст получившейся статьи на другой, другого жанра. К примеру, с новости на репортаж, или интервью на заметку.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Видеожурналистика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Основы видеожурналистики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видеожурналистики. Жанры видео и тележурналистики. Профессия видеограф, оператор.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Операторское искусство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Специфика видеосъемки: постановка, фон, свет, цвет и т.д. Первичная обработка видеороликов.</w:t>
      </w:r>
      <w: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Знакомство с видеооборудованием.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Ракурс и план. Композиция. Свет и цвет</w:t>
      </w:r>
    </w:p>
    <w:p>
      <w:pPr>
        <w:ind w:firstLine="709"/>
        <w:jc w:val="both"/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Знакомство с понятием «Ракурс». Идея и выбор ракурса для создания видеороликов. Понятие плана. Съемка с различных ракурсов, углов обзора, расстояния. </w:t>
      </w:r>
      <w:bookmarkStart w:id="2" w:name="_Hlk118676184"/>
      <w:r>
        <w:rPr>
          <w:sz w:val="28"/>
          <w:szCs w:val="28"/>
        </w:rPr>
        <w:t>Постановка, фон, общая композиция, свет, цвет и т.д.</w:t>
      </w:r>
      <w:bookmarkEnd w:id="2"/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Работа с камерой.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Первичная видеосъемка. Постановка, фон, общая композиция, свет, цвет и т.д. Обработка и отсмотр первичного материала. Практическое задание «Видели видео?». Учащиеся делают подсъем для короткого видеоролика на определенную тему.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Квадрокоптер – отдельный вид видеосъёмки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Теория. Знакомство с квадрокоптером. Техника безопасности при работе с квадрокоптером. Первый взлет и зависание. Видеосъёмка и обработка первичного отснятого материала.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Практика. Первичный опыт управления квадрокоптером. Развитие навыков управления и настройки. Поиск лучшего видеокадра. Соревнование на лучшие кадры с квадрокоптера.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Монтаж и обработка</w:t>
      </w:r>
      <w:r>
        <w:rPr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Основы видеомонтажа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Выбираем программу для монтажа. Изучение основ видеомонтажа. Создание проекта, импорт</w:t>
      </w:r>
      <w:r>
        <w:t xml:space="preserve"> </w:t>
      </w:r>
      <w:r>
        <w:rPr>
          <w:sz w:val="28"/>
          <w:szCs w:val="28"/>
        </w:rPr>
        <w:t>видеоматериалов. Основные инструменты видеомонтажа. Работа со звуком. Субтитры. Монтаж сюжета. Основные правила. Монтаж новостей. Монтаж видеоролика.</w:t>
      </w:r>
      <w: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Обработка материала в видеоредакторе. Монтаж короткого видеоролика о животном.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Обработка видео и звуковой дорожки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Виды видеороликов. Структура видео. Раскадровка. Эффекты. Работа со звуковой дорожкой.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Монтаж видеоролика на заданную тему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Добавление дополнительных элементов (плашки, подписи, анимация, заставки и пр.)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Доработка видеороликов: новостных, сюжетных, видеорепортажей. Добавление эффектов, текста и конечное оформление проекта.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Выпуск видеоролика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Деловая игра «В кадре!» Обучающиеся выступают в роли операторов, которым необходимо создать ролик на предложенную тему (сценарий, съемка, работа с видеоредакторами, презентация ролика). Обсуждение с обучающимися каждого ролика.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5. Работа в кадре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Культура и техника речи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Культура речи. Виды публичных выступлений. 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Постановка голоса и дикция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Ораторское мастерство. Упражнения для разминки и снятия стресса. Психология выступлений. Виды артикуляционной гимнастики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Работа со словом. Дикторские упражнения, скороговорки. Творческая игра-тренинг «Учимся говорить правильно».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Сценическое искусство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Понятие об актерском мастерстве. Что отличает игру актера театра, кино, видеоблогов, и телеведущего. Обсуждение: важно ли быть актером, чтобы быть в кадре? Сценарий и сценарный план. Общая композиция. Индивидуальный стиль, что делает его особенным?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Творческое задание в рамках тренинга по актерскому искусству. Практическая работа: создание сценария видеосюжета на определенную тему.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6. Социальные сети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Возможности социальных сетей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Социальные сети – глазами подростка. Информационная безопасность в сети Интернет. Инструменты социальных сетей.</w:t>
      </w:r>
      <w: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Создание страницы в социальной сети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Социальные сети как инструмент продвижения журналистского контента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Теория.</w:t>
      </w:r>
      <w:r>
        <w:rPr>
          <w:sz w:val="28"/>
          <w:szCs w:val="28"/>
        </w:rPr>
        <w:t xml:space="preserve"> Социальные сети как средство коммуникации, их типы и принципы деятельности. Продвижение в соцсетях.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Практика.</w:t>
      </w:r>
      <w:r>
        <w:rPr>
          <w:sz w:val="28"/>
          <w:szCs w:val="28"/>
        </w:rPr>
        <w:t xml:space="preserve"> Создание медиаконтента для продвижения созданной странички в социальных сетях.</w:t>
      </w:r>
    </w:p>
    <w:p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Итоговое занятие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Итоговая диагностика. Защита проектов (медиаконтент в социальных сетях, серия видеопередач и т.п.).</w:t>
      </w:r>
    </w:p>
    <w:p>
      <w:pPr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</w:p>
    <w:p>
      <w:pPr>
        <w:jc w:val="center"/>
        <w:rPr>
          <w:rFonts w:eastAsia="DejaVu Sans"/>
          <w:b/>
          <w:bCs/>
          <w:kern w:val="1"/>
          <w:sz w:val="28"/>
          <w:szCs w:val="28"/>
          <w:lang w:eastAsia="en-US"/>
        </w:rPr>
      </w:pPr>
      <w:r>
        <w:rPr>
          <w:rFonts w:eastAsia="DejaVu Sans"/>
          <w:b/>
          <w:bCs/>
          <w:kern w:val="1"/>
          <w:sz w:val="28"/>
          <w:szCs w:val="28"/>
          <w:lang w:eastAsia="en-US"/>
        </w:rPr>
        <w:t>1.4. Планируемые результаты</w:t>
      </w:r>
    </w:p>
    <w:p>
      <w:pPr>
        <w:pStyle w:val="19"/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сформированы начальные практические навыки журналисткой работы</w:t>
      </w:r>
    </w:p>
    <w:p>
      <w:pPr>
        <w:pStyle w:val="19"/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приобретены первичные профессиональные ориентиры;</w:t>
      </w:r>
    </w:p>
    <w:p>
      <w:pPr>
        <w:pStyle w:val="19"/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развитие навыков работы в команде;</w:t>
      </w:r>
    </w:p>
    <w:p>
      <w:pPr>
        <w:pStyle w:val="19"/>
        <w:numPr>
          <w:ilvl w:val="0"/>
          <w:numId w:val="2"/>
        </w:numPr>
        <w:ind w:left="0"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воспитание культуры межличностных взаимоотношений;</w:t>
      </w:r>
    </w:p>
    <w:p>
      <w:pPr>
        <w:pStyle w:val="1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сформированы умения контролировать и оценивать свои действия, вносить коррективы в их выполнение на основе оценки и учёта характера ошибок;</w:t>
      </w:r>
    </w:p>
    <w:p>
      <w:pPr>
        <w:pStyle w:val="19"/>
        <w:numPr>
          <w:ilvl w:val="0"/>
          <w:numId w:val="2"/>
        </w:numPr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сформированы умения выражать свои мысли чётко и грамотно, ответственно и критически анализировать содержание предоставляемых материалов;</w:t>
      </w:r>
    </w:p>
    <w:p>
      <w:pPr>
        <w:pStyle w:val="1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учащихся в общественную жизнь школы;</w:t>
      </w:r>
    </w:p>
    <w:p>
      <w:pPr>
        <w:pStyle w:val="1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сформированы устойчивая нравственная позиция и высокая внутренняя культура личности;</w:t>
      </w:r>
    </w:p>
    <w:p>
      <w:pPr>
        <w:pStyle w:val="1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поиска необходимой информации для выполнения творческих заданий;</w:t>
      </w:r>
    </w:p>
    <w:p>
      <w:pPr>
        <w:pStyle w:val="19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развитие навыков публичного выступления – презентации;</w:t>
      </w:r>
    </w:p>
    <w:p>
      <w:pPr>
        <w:pStyle w:val="1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навыки интервьюирования;</w:t>
      </w:r>
    </w:p>
    <w:p>
      <w:pPr>
        <w:pStyle w:val="1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навыки сбора и проверки информации;</w:t>
      </w:r>
    </w:p>
    <w:p>
      <w:pPr>
        <w:pStyle w:val="1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базовые навыки видеосъемки с последующим видеомонтажом;</w:t>
      </w:r>
    </w:p>
    <w:p>
      <w:pPr>
        <w:pStyle w:val="19"/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навыки работы с новым техническим оборудованием.</w:t>
      </w:r>
    </w:p>
    <w:p>
      <w:pPr>
        <w:spacing w:after="160" w:line="259" w:lineRule="auto"/>
        <w:rPr>
          <w:b/>
          <w:sz w:val="28"/>
          <w:szCs w:val="28"/>
          <w:lang w:bidi="ru-RU"/>
        </w:rPr>
      </w:pPr>
      <w:r>
        <w:rPr>
          <w:b/>
          <w:sz w:val="28"/>
          <w:szCs w:val="28"/>
        </w:rPr>
        <w:br w:type="page"/>
      </w:r>
    </w:p>
    <w:p>
      <w:pPr>
        <w:widowControl w:val="0"/>
        <w:autoSpaceDE w:val="0"/>
        <w:autoSpaceDN w:val="0"/>
        <w:spacing w:line="246" w:lineRule="exact"/>
        <w:ind w:right="-2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Блок № 2. «Комплекс организационно-педагогических условий»</w:t>
      </w:r>
    </w:p>
    <w:p>
      <w:pPr>
        <w:widowControl w:val="0"/>
        <w:autoSpaceDE w:val="0"/>
        <w:autoSpaceDN w:val="0"/>
        <w:spacing w:line="246" w:lineRule="exact"/>
        <w:ind w:left="940" w:right="1631"/>
        <w:jc w:val="center"/>
        <w:rPr>
          <w:b/>
          <w:color w:val="000000"/>
          <w:sz w:val="28"/>
          <w:szCs w:val="28"/>
          <w:lang w:bidi="ru-RU"/>
        </w:rPr>
      </w:pPr>
    </w:p>
    <w:p>
      <w:pPr>
        <w:widowControl w:val="0"/>
        <w:suppressAutoHyphens/>
        <w:spacing w:line="322" w:lineRule="exact"/>
        <w:jc w:val="center"/>
        <w:rPr>
          <w:rFonts w:eastAsia="DejaVu Sans"/>
          <w:b/>
          <w:kern w:val="1"/>
          <w:sz w:val="28"/>
          <w:lang w:eastAsia="en-US"/>
        </w:rPr>
      </w:pPr>
      <w:r>
        <w:rPr>
          <w:rFonts w:eastAsia="DejaVu Sans"/>
          <w:b/>
          <w:kern w:val="1"/>
          <w:sz w:val="28"/>
          <w:lang w:eastAsia="en-US"/>
        </w:rPr>
        <w:t>2.1. Календарный учебный график</w:t>
      </w:r>
    </w:p>
    <w:p>
      <w:pPr>
        <w:widowControl w:val="0"/>
        <w:autoSpaceDE w:val="0"/>
        <w:autoSpaceDN w:val="0"/>
        <w:spacing w:before="4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Количество учебных недель – 36.</w:t>
      </w:r>
    </w:p>
    <w:p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Начало занятий обучения – 1 сентября, окончание занятий – 31 мая.</w:t>
      </w:r>
    </w:p>
    <w:p>
      <w:pPr>
        <w:widowControl w:val="0"/>
        <w:autoSpaceDE w:val="0"/>
        <w:autoSpaceDN w:val="0"/>
        <w:jc w:val="both"/>
        <w:rPr>
          <w:sz w:val="28"/>
          <w:szCs w:val="28"/>
          <w:lang w:bidi="ru-RU"/>
        </w:rPr>
      </w:pPr>
    </w:p>
    <w:p>
      <w:pPr>
        <w:contextualSpacing/>
        <w:jc w:val="center"/>
        <w:rPr>
          <w:rFonts w:eastAsia="DejaVu Sans"/>
          <w:b/>
          <w:color w:val="000000"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>2.2.</w:t>
      </w:r>
      <w:r>
        <w:rPr>
          <w:rFonts w:eastAsia="DejaVu Sans"/>
          <w:b/>
          <w:color w:val="000000"/>
          <w:kern w:val="1"/>
          <w:sz w:val="28"/>
          <w:szCs w:val="28"/>
          <w:lang w:eastAsia="en-US"/>
        </w:rPr>
        <w:t xml:space="preserve"> Условия реализации программы</w:t>
      </w:r>
    </w:p>
    <w:p>
      <w:pPr>
        <w:contextualSpacing/>
        <w:jc w:val="center"/>
        <w:rPr>
          <w:rFonts w:eastAsia="DejaVu Sans"/>
          <w:b/>
          <w:color w:val="000000"/>
          <w:kern w:val="1"/>
          <w:sz w:val="28"/>
          <w:szCs w:val="28"/>
          <w:lang w:eastAsia="en-US"/>
        </w:rPr>
      </w:pPr>
      <w:r>
        <w:rPr>
          <w:rFonts w:eastAsia="DejaVu Sans"/>
          <w:b/>
          <w:color w:val="000000"/>
          <w:kern w:val="1"/>
          <w:sz w:val="28"/>
          <w:szCs w:val="28"/>
          <w:lang w:eastAsia="en-US"/>
        </w:rPr>
        <w:t>Перечень материально-технического обеспечения</w:t>
      </w:r>
    </w:p>
    <w:p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Занятия должны проводиться в кабинете, соответствующем требованиям техники безопасности, противопожарной безопасности, санитарным нормам. Кабинет должен хорошо освещаться и периодически проветриваться. Необходимо наличие аптечки с медикаментами для оказания первой медицинской помощи.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Оборудование: 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 xml:space="preserve">1. Интерактивная доска 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2. Компьютерный класс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3. Комплект «Носители информации» (внешние жесткие диски, карты памяти, флэш-накопители)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4. Ноутбук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5. Квадрокоптер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6. Видеокамера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7. Многофункциональное устройство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8. Софиты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9. Учебный кабинет, учебные столы, стулья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10. Мультимедийный проектор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11. Демонстрационный экран</w:t>
      </w:r>
    </w:p>
    <w:p>
      <w:pPr>
        <w:contextualSpacing/>
        <w:rPr>
          <w:rFonts w:eastAsia="DejaVu Sans"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12. Веб-камера</w:t>
      </w:r>
    </w:p>
    <w:p>
      <w:pPr>
        <w:contextualSpacing/>
        <w:rPr>
          <w:rFonts w:eastAsia="DejaVu Sans"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13. Колонки</w:t>
      </w:r>
    </w:p>
    <w:p>
      <w:pPr>
        <w:contextualSpacing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14. Микрофон</w:t>
      </w:r>
    </w:p>
    <w:p>
      <w:pPr>
        <w:contextualSpacing/>
        <w:rPr>
          <w:rFonts w:eastAsia="DejaVu Sans"/>
          <w:bCs/>
          <w:color w:val="FF0000"/>
          <w:kern w:val="1"/>
          <w:lang w:eastAsia="en-US"/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15. Методическая литература.</w:t>
      </w:r>
    </w:p>
    <w:p>
      <w:pPr>
        <w:contextualSpacing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>Информационное обеспечение</w:t>
      </w:r>
    </w:p>
    <w:p>
      <w:pPr>
        <w:widowControl w:val="0"/>
        <w:autoSpaceDE w:val="0"/>
        <w:autoSpaceDN w:val="0"/>
        <w:ind w:firstLine="709"/>
        <w:jc w:val="center"/>
        <w:outlineLvl w:val="2"/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</w:pPr>
      <w:r>
        <w:rPr>
          <w:rFonts w:eastAsia="DejaVu Sans"/>
          <w:bCs/>
          <w:color w:val="000000" w:themeColor="text1"/>
          <w:kern w:val="1"/>
          <w:sz w:val="28"/>
          <w:szCs w:val="28"/>
          <w:lang w:eastAsia="en-US"/>
          <w14:textFill>
            <w14:solidFill>
              <w14:schemeClr w14:val="tx1"/>
            </w14:solidFill>
          </w14:textFill>
        </w:rPr>
        <w:t>Кабинет, оснащенный компьютерами c доступом к сети Интернет. Wi-Fi</w:t>
      </w:r>
    </w:p>
    <w:p>
      <w:pPr>
        <w:widowControl w:val="0"/>
        <w:autoSpaceDE w:val="0"/>
        <w:autoSpaceDN w:val="0"/>
        <w:ind w:firstLine="709"/>
        <w:jc w:val="center"/>
        <w:outlineLvl w:val="2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Кадровое обеспечение</w:t>
      </w:r>
    </w:p>
    <w:p>
      <w:pPr>
        <w:widowControl w:val="0"/>
        <w:autoSpaceDE w:val="0"/>
        <w:autoSpaceDN w:val="0"/>
        <w:ind w:firstLine="708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Педагог, работающий по данной программе, должен иметь высшее или среднее профессиональное образование в области, соответствующей профилю детского объединения без предъявления требований к стажу работы, либо высшее профессиональное образование и дополнительную профессиональную подготовку по направлению «Образование и педагогика» без предъявления требований к стажу</w:t>
      </w:r>
      <w:r>
        <w:rPr>
          <w:spacing w:val="-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работы.</w:t>
      </w:r>
    </w:p>
    <w:p>
      <w:pPr>
        <w:widowControl w:val="0"/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outlineLvl w:val="1"/>
        <w:rPr>
          <w:b/>
          <w:bCs/>
          <w:sz w:val="28"/>
          <w:szCs w:val="28"/>
          <w:lang w:bidi="ru-RU"/>
        </w:rPr>
      </w:pPr>
    </w:p>
    <w:p>
      <w:pPr>
        <w:widowControl w:val="0"/>
        <w:numPr>
          <w:ilvl w:val="1"/>
          <w:numId w:val="5"/>
        </w:numPr>
        <w:tabs>
          <w:tab w:val="left" w:pos="0"/>
        </w:tabs>
        <w:suppressAutoHyphens/>
        <w:autoSpaceDE w:val="0"/>
        <w:autoSpaceDN w:val="0"/>
        <w:jc w:val="center"/>
        <w:outlineLvl w:val="1"/>
        <w:rPr>
          <w:b/>
          <w:bCs/>
          <w:sz w:val="28"/>
          <w:szCs w:val="28"/>
          <w:lang w:bidi="ru-RU"/>
        </w:rPr>
      </w:pPr>
      <w:r>
        <w:rPr>
          <w:b/>
          <w:bCs/>
          <w:sz w:val="28"/>
          <w:szCs w:val="28"/>
          <w:lang w:bidi="ru-RU"/>
        </w:rPr>
        <w:t>2.3. Формы аттестации</w:t>
      </w:r>
    </w:p>
    <w:p>
      <w:pPr>
        <w:widowControl w:val="0"/>
        <w:tabs>
          <w:tab w:val="left" w:pos="0"/>
        </w:tabs>
        <w:autoSpaceDE w:val="0"/>
        <w:autoSpaceDN w:val="0"/>
        <w:ind w:firstLine="709"/>
        <w:jc w:val="both"/>
        <w:outlineLvl w:val="2"/>
        <w:rPr>
          <w:b/>
          <w:bCs/>
          <w:i/>
          <w:sz w:val="28"/>
          <w:szCs w:val="28"/>
          <w:lang w:bidi="ru-RU"/>
        </w:rPr>
      </w:pPr>
      <w:r>
        <w:rPr>
          <w:b/>
          <w:bCs/>
          <w:i/>
          <w:sz w:val="28"/>
          <w:szCs w:val="28"/>
          <w:lang w:bidi="ru-RU"/>
        </w:rPr>
        <w:t>Формы контроля и подведения итогов реализации программы.</w:t>
      </w:r>
    </w:p>
    <w:p>
      <w:pPr>
        <w:widowControl w:val="0"/>
        <w:tabs>
          <w:tab w:val="left" w:pos="0"/>
        </w:tabs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Оценка качества реализации программы включает в себя вводный, текущий и итоговый контроль учащихся.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b/>
          <w:i/>
          <w:sz w:val="28"/>
          <w:szCs w:val="28"/>
          <w:lang w:bidi="ru-RU"/>
        </w:rPr>
        <w:t xml:space="preserve">Вводный контроль (начальная диагностика) </w:t>
      </w:r>
      <w:r>
        <w:rPr>
          <w:sz w:val="28"/>
          <w:szCs w:val="28"/>
          <w:lang w:bidi="ru-RU"/>
        </w:rPr>
        <w:t>осуществляется в начале обучения в виде собеседования и опроса (Опросник профессиональных склонностей Л.А. Йовайши).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b/>
          <w:i/>
          <w:sz w:val="28"/>
          <w:szCs w:val="28"/>
          <w:lang w:bidi="ru-RU"/>
        </w:rPr>
        <w:t xml:space="preserve">Текущий контроль </w:t>
      </w:r>
      <w:r>
        <w:rPr>
          <w:sz w:val="28"/>
          <w:szCs w:val="28"/>
          <w:lang w:bidi="ru-RU"/>
        </w:rPr>
        <w:t>осуществляется в течении всего обучения по программе в ходе беседы</w:t>
      </w:r>
      <w:r>
        <w:rPr>
          <w:spacing w:val="59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и</w:t>
      </w:r>
      <w:r>
        <w:rPr>
          <w:spacing w:val="67"/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практических работ на занятиях.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Формы проведения: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лекции;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мастер-классы;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опрос;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беседа;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практические задания;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творческие задания;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деловые и профессиональные игры;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дискуссии;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 другие.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b/>
          <w:i/>
          <w:sz w:val="28"/>
          <w:szCs w:val="28"/>
          <w:lang w:bidi="ru-RU"/>
        </w:rPr>
        <w:t>Итоговый контроль (итоговая диагностика)</w:t>
      </w:r>
      <w:r>
        <w:rPr>
          <w:sz w:val="28"/>
          <w:szCs w:val="28"/>
          <w:lang w:bidi="ru-RU"/>
        </w:rPr>
        <w:t>: определение результатов работы и степени усвоения знаний, умений и навыков, сформированности личностных качеств.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Итоговый контроль проводится по результатам всего обучения в виде собеседований, тестов, защиты практических работ.</w:t>
      </w:r>
    </w:p>
    <w:p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bidi="ru-RU"/>
        </w:rPr>
      </w:pPr>
    </w:p>
    <w:p>
      <w:pPr>
        <w:widowControl w:val="0"/>
        <w:suppressAutoHyphens/>
        <w:contextualSpacing/>
        <w:jc w:val="center"/>
        <w:rPr>
          <w:rFonts w:eastAsia="DejaVu Sans"/>
          <w:b/>
          <w:kern w:val="1"/>
          <w:sz w:val="28"/>
          <w:szCs w:val="28"/>
          <w:lang w:eastAsia="en-US"/>
        </w:rPr>
      </w:pPr>
      <w:r>
        <w:rPr>
          <w:rFonts w:eastAsia="DejaVu Sans"/>
          <w:b/>
          <w:kern w:val="1"/>
          <w:sz w:val="28"/>
          <w:szCs w:val="28"/>
          <w:lang w:eastAsia="en-US"/>
        </w:rPr>
        <w:t>2.4. Оценочные материалы</w:t>
      </w:r>
    </w:p>
    <w:p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Диагностика освоения программы предусматривает постоянный текущий контроль в форме наблюдений и фиксации коллективной и индивидуальной работы учащегося (публикации, творческие задания). Корректировка программы происходит на основе анализа потребностей учащихся и показателей диагностики – результативности изучения тем и результативности творческой работы (индивидуальных заданий).</w:t>
      </w:r>
    </w:p>
    <w:p>
      <w:pPr>
        <w:shd w:val="clear" w:color="auto" w:fill="FFFFFF"/>
        <w:spacing w:after="125" w:line="250" w:lineRule="atLeast"/>
        <w:jc w:val="center"/>
        <w:rPr>
          <w:b/>
          <w:i/>
        </w:rPr>
      </w:pPr>
    </w:p>
    <w:p>
      <w:pPr>
        <w:shd w:val="clear" w:color="auto" w:fill="FFFFFF"/>
        <w:spacing w:after="125" w:line="25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Диагностика результативности</w:t>
      </w:r>
    </w:p>
    <w:tbl>
      <w:tblPr>
        <w:tblStyle w:val="4"/>
        <w:tblW w:w="0" w:type="auto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3544"/>
        <w:gridCol w:w="3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after="125" w:line="250" w:lineRule="atLeas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Оцениваемые </w:t>
            </w:r>
          </w:p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параметры</w:t>
            </w:r>
          </w:p>
        </w:tc>
        <w:tc>
          <w:tcPr>
            <w:tcW w:w="3544" w:type="dxa"/>
          </w:tcPr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0" w:type="auto"/>
          </w:tcPr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Степень выраженности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оцениваемого параметра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i/>
                <w:sz w:val="22"/>
                <w:szCs w:val="22"/>
              </w:rPr>
              <w:t>(критерии оценки)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2411" w:type="dxa"/>
            <w:vMerge w:val="restart"/>
          </w:tcPr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Теоретические знания, предусмотренные программой</w:t>
            </w:r>
          </w:p>
        </w:tc>
        <w:tc>
          <w:tcPr>
            <w:tcW w:w="3544" w:type="dxa"/>
            <w:vMerge w:val="restart"/>
          </w:tcPr>
          <w:p>
            <w:pPr>
              <w:spacing w:after="125" w:line="250" w:lineRule="atLeast"/>
              <w:rPr>
                <w:i/>
              </w:rPr>
            </w:pPr>
            <w:r>
              <w:rPr>
                <w:sz w:val="22"/>
                <w:szCs w:val="22"/>
              </w:rPr>
              <w:t>Соответствие теоретических знаний программным требованиям (ожидаемым результатам), осмысленность и правильность использования специальной терминологией</w:t>
            </w:r>
          </w:p>
        </w:tc>
        <w:tc>
          <w:tcPr>
            <w:tcW w:w="0" w:type="auto"/>
            <w:vMerge w:val="restart"/>
          </w:tcPr>
          <w:p>
            <w:pPr>
              <w:spacing w:after="125" w:line="250" w:lineRule="atLeast"/>
            </w:pPr>
            <w:r>
              <w:rPr>
                <w:sz w:val="22"/>
                <w:szCs w:val="22"/>
                <w:u w:val="single"/>
              </w:rPr>
              <w:t>1 уровень (1 балл)</w:t>
            </w:r>
            <w:r>
              <w:rPr>
                <w:sz w:val="22"/>
                <w:szCs w:val="22"/>
              </w:rPr>
              <w:t xml:space="preserve"> – ребенок овладел менее чем ½ объема знаний, предусмотренных программой;</w:t>
            </w:r>
          </w:p>
          <w:p>
            <w:pPr>
              <w:spacing w:after="125" w:line="250" w:lineRule="atLeast"/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2 уровень (2 балла)</w:t>
            </w:r>
            <w:r>
              <w:rPr>
                <w:sz w:val="22"/>
                <w:szCs w:val="22"/>
              </w:rPr>
              <w:t xml:space="preserve"> – объем усвоенных знаний составляет более, чем ½; </w:t>
            </w:r>
          </w:p>
          <w:p>
            <w:pPr>
              <w:spacing w:after="125" w:line="250" w:lineRule="atLeast"/>
              <w:rPr>
                <w:i/>
              </w:rPr>
            </w:pPr>
            <w:r>
              <w:rPr>
                <w:sz w:val="22"/>
                <w:szCs w:val="22"/>
                <w:u w:val="single"/>
              </w:rPr>
              <w:t>3 уровень (3 балла)</w:t>
            </w:r>
            <w:r>
              <w:rPr>
                <w:sz w:val="22"/>
                <w:szCs w:val="22"/>
              </w:rPr>
              <w:t xml:space="preserve"> – ребенок освоил практически весь объем знаний, предусмотренных программой за конкретный период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9" w:hRule="atLeast"/>
        </w:trPr>
        <w:tc>
          <w:tcPr>
            <w:tcW w:w="2411" w:type="dxa"/>
            <w:vMerge w:val="continue"/>
          </w:tcPr>
          <w:p>
            <w:pPr>
              <w:spacing w:after="125" w:line="250" w:lineRule="atLeast"/>
              <w:jc w:val="center"/>
              <w:rPr>
                <w:b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after="125" w:line="250" w:lineRule="atLeast"/>
              <w:jc w:val="both"/>
            </w:pPr>
          </w:p>
        </w:tc>
        <w:tc>
          <w:tcPr>
            <w:tcW w:w="0" w:type="auto"/>
            <w:vMerge w:val="continue"/>
          </w:tcPr>
          <w:p>
            <w:pPr>
              <w:spacing w:after="125" w:line="250" w:lineRule="atLeast"/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01" w:hRule="atLeast"/>
        </w:trPr>
        <w:tc>
          <w:tcPr>
            <w:tcW w:w="2411" w:type="dxa"/>
            <w:vMerge w:val="continue"/>
          </w:tcPr>
          <w:p>
            <w:pPr>
              <w:spacing w:after="125" w:line="250" w:lineRule="atLeast"/>
              <w:jc w:val="center"/>
              <w:rPr>
                <w:b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after="125" w:line="250" w:lineRule="atLeast"/>
              <w:jc w:val="both"/>
            </w:pPr>
          </w:p>
        </w:tc>
        <w:tc>
          <w:tcPr>
            <w:tcW w:w="0" w:type="auto"/>
            <w:vMerge w:val="continue"/>
          </w:tcPr>
          <w:p>
            <w:pPr>
              <w:spacing w:after="125" w:line="250" w:lineRule="atLeast"/>
              <w:jc w:val="both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</w:trPr>
        <w:tc>
          <w:tcPr>
            <w:tcW w:w="2411" w:type="dxa"/>
            <w:vMerge w:val="restart"/>
          </w:tcPr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Практически е умения, предусмотренные программой</w:t>
            </w:r>
          </w:p>
        </w:tc>
        <w:tc>
          <w:tcPr>
            <w:tcW w:w="3544" w:type="dxa"/>
            <w:vMerge w:val="restart"/>
          </w:tcPr>
          <w:p>
            <w:pPr>
              <w:spacing w:after="125" w:line="2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Соответствие практических умений программным требованиям (ожидаемым результатам)</w:t>
            </w:r>
          </w:p>
        </w:tc>
        <w:tc>
          <w:tcPr>
            <w:tcW w:w="0" w:type="auto"/>
            <w:vMerge w:val="restart"/>
          </w:tcPr>
          <w:p>
            <w:pPr>
              <w:spacing w:after="125" w:line="250" w:lineRule="atLeast"/>
            </w:pPr>
            <w:r>
              <w:rPr>
                <w:sz w:val="22"/>
                <w:szCs w:val="22"/>
                <w:u w:val="single"/>
              </w:rPr>
              <w:t>1 уровень (1 балл)</w:t>
            </w:r>
            <w:r>
              <w:rPr>
                <w:sz w:val="22"/>
                <w:szCs w:val="22"/>
              </w:rPr>
              <w:t xml:space="preserve"> – ребенок овладел менее чем ½ предусмотренных умений; </w:t>
            </w:r>
          </w:p>
          <w:p>
            <w:pPr>
              <w:spacing w:after="125" w:line="250" w:lineRule="atLeast"/>
            </w:pPr>
            <w:r>
              <w:rPr>
                <w:sz w:val="22"/>
                <w:szCs w:val="22"/>
                <w:u w:val="single"/>
              </w:rPr>
              <w:t>2 уровень (2 балла)</w:t>
            </w:r>
            <w:r>
              <w:rPr>
                <w:sz w:val="22"/>
                <w:szCs w:val="22"/>
              </w:rPr>
              <w:t xml:space="preserve"> – объем усвоенных умений составляет более, чем ½; </w:t>
            </w:r>
          </w:p>
          <w:p>
            <w:pPr>
              <w:spacing w:after="125" w:line="250" w:lineRule="atLeast"/>
              <w:rPr>
                <w:i/>
              </w:rPr>
            </w:pPr>
            <w:r>
              <w:rPr>
                <w:sz w:val="22"/>
                <w:szCs w:val="22"/>
                <w:u w:val="single"/>
              </w:rPr>
              <w:t>3 уровень (3 балла)</w:t>
            </w:r>
            <w:r>
              <w:rPr>
                <w:sz w:val="22"/>
                <w:szCs w:val="22"/>
              </w:rPr>
              <w:t xml:space="preserve"> – ребенок овладел практически всеми умениями, предусмотренными программой за конкретный период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1" w:hRule="atLeast"/>
        </w:trPr>
        <w:tc>
          <w:tcPr>
            <w:tcW w:w="2411" w:type="dxa"/>
            <w:vMerge w:val="continue"/>
          </w:tcPr>
          <w:p>
            <w:pPr>
              <w:spacing w:after="125" w:line="250" w:lineRule="atLeast"/>
              <w:jc w:val="center"/>
              <w:rPr>
                <w:b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after="125" w:line="250" w:lineRule="atLeast"/>
              <w:jc w:val="center"/>
            </w:pPr>
          </w:p>
        </w:tc>
        <w:tc>
          <w:tcPr>
            <w:tcW w:w="0" w:type="auto"/>
            <w:vMerge w:val="continue"/>
          </w:tcPr>
          <w:p>
            <w:pPr>
              <w:spacing w:after="125" w:line="250" w:lineRule="atLeas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2411" w:type="dxa"/>
            <w:vMerge w:val="continue"/>
          </w:tcPr>
          <w:p>
            <w:pPr>
              <w:spacing w:after="125" w:line="250" w:lineRule="atLeast"/>
              <w:jc w:val="center"/>
              <w:rPr>
                <w:b/>
              </w:rPr>
            </w:pPr>
          </w:p>
        </w:tc>
        <w:tc>
          <w:tcPr>
            <w:tcW w:w="3544" w:type="dxa"/>
            <w:vMerge w:val="continue"/>
          </w:tcPr>
          <w:p>
            <w:pPr>
              <w:spacing w:after="125" w:line="250" w:lineRule="atLeast"/>
              <w:jc w:val="center"/>
            </w:pPr>
          </w:p>
        </w:tc>
        <w:tc>
          <w:tcPr>
            <w:tcW w:w="0" w:type="auto"/>
            <w:vMerge w:val="continue"/>
          </w:tcPr>
          <w:p>
            <w:pPr>
              <w:spacing w:after="125" w:line="250" w:lineRule="atLeast"/>
              <w:rPr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Творческие навыки</w:t>
            </w:r>
          </w:p>
        </w:tc>
        <w:tc>
          <w:tcPr>
            <w:tcW w:w="3544" w:type="dxa"/>
          </w:tcPr>
          <w:p>
            <w:pPr>
              <w:spacing w:after="125" w:line="2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Креативность в выполнении заданий (уровень творчества при создании журналистской продукции)</w:t>
            </w:r>
          </w:p>
        </w:tc>
        <w:tc>
          <w:tcPr>
            <w:tcW w:w="0" w:type="auto"/>
          </w:tcPr>
          <w:p>
            <w:pPr>
              <w:spacing w:after="125" w:line="250" w:lineRule="atLeast"/>
            </w:pPr>
            <w:r>
              <w:rPr>
                <w:sz w:val="22"/>
                <w:szCs w:val="22"/>
                <w:u w:val="single"/>
              </w:rPr>
              <w:t>1 уровень</w:t>
            </w:r>
            <w:r>
              <w:rPr>
                <w:sz w:val="22"/>
                <w:szCs w:val="22"/>
              </w:rPr>
              <w:t xml:space="preserve"> (начальный, элементарный уровень развития креативности) – ребенок в состоянии выполнить лишь простейшие практические задания педагога; (1 балл)</w:t>
            </w:r>
          </w:p>
          <w:p>
            <w:pPr>
              <w:spacing w:after="125" w:line="250" w:lineRule="atLeast"/>
            </w:pPr>
            <w:r>
              <w:rPr>
                <w:sz w:val="22"/>
                <w:szCs w:val="22"/>
                <w:u w:val="single"/>
              </w:rPr>
              <w:t>2 уровень</w:t>
            </w:r>
            <w:r>
              <w:rPr>
                <w:sz w:val="22"/>
                <w:szCs w:val="22"/>
              </w:rPr>
              <w:t xml:space="preserve"> (репродуктивный уровень) – в основном выполняет задания на основе образца, по аналогии; (2 балла)</w:t>
            </w:r>
          </w:p>
          <w:p>
            <w:pPr>
              <w:spacing w:after="125" w:line="250" w:lineRule="atLeast"/>
              <w:rPr>
                <w:i/>
              </w:rPr>
            </w:pPr>
            <w:r>
              <w:rPr>
                <w:sz w:val="22"/>
                <w:szCs w:val="22"/>
                <w:u w:val="single"/>
              </w:rPr>
              <w:t>3 уровень</w:t>
            </w:r>
            <w:r>
              <w:rPr>
                <w:sz w:val="22"/>
                <w:szCs w:val="22"/>
              </w:rPr>
              <w:t xml:space="preserve"> (творческий уровень) – выполняет творческие практические задания с большой выраженностью творчества (3 балла)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Творческая активность</w:t>
            </w:r>
          </w:p>
        </w:tc>
        <w:tc>
          <w:tcPr>
            <w:tcW w:w="3544" w:type="dxa"/>
          </w:tcPr>
          <w:p>
            <w:pPr>
              <w:spacing w:after="125" w:line="2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Подготовка материалов и публикация в СМИ, информационных ресурсах учреждения (сайт, газета, соцсети)</w:t>
            </w:r>
          </w:p>
        </w:tc>
        <w:tc>
          <w:tcPr>
            <w:tcW w:w="0" w:type="auto"/>
          </w:tcPr>
          <w:p>
            <w:pPr>
              <w:spacing w:after="125" w:line="250" w:lineRule="atLeast"/>
            </w:pPr>
            <w:r>
              <w:rPr>
                <w:sz w:val="22"/>
                <w:szCs w:val="22"/>
                <w:u w:val="single"/>
              </w:rPr>
              <w:t>1 уровень (1 балл)</w:t>
            </w:r>
            <w:r>
              <w:rPr>
                <w:sz w:val="22"/>
                <w:szCs w:val="22"/>
              </w:rPr>
              <w:t xml:space="preserve"> - материал не подготовлен к публикации, ребенок не демонстрирует потребность в данной деятельности;</w:t>
            </w:r>
          </w:p>
          <w:p>
            <w:pPr>
              <w:spacing w:after="125" w:line="250" w:lineRule="atLeast"/>
              <w:rPr>
                <w:i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2 уровень (2 балла)</w:t>
            </w:r>
            <w:r>
              <w:rPr>
                <w:sz w:val="22"/>
                <w:szCs w:val="22"/>
              </w:rPr>
              <w:t xml:space="preserve"> - материал опубликован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11" w:type="dxa"/>
          </w:tcPr>
          <w:p>
            <w:pPr>
              <w:spacing w:after="125" w:line="250" w:lineRule="atLeast"/>
              <w:jc w:val="center"/>
              <w:rPr>
                <w:b/>
                <w:i/>
              </w:rPr>
            </w:pPr>
            <w:r>
              <w:rPr>
                <w:b/>
                <w:sz w:val="22"/>
                <w:szCs w:val="22"/>
              </w:rPr>
              <w:t>Творческие достижения</w:t>
            </w:r>
          </w:p>
        </w:tc>
        <w:tc>
          <w:tcPr>
            <w:tcW w:w="3544" w:type="dxa"/>
          </w:tcPr>
          <w:p>
            <w:pPr>
              <w:spacing w:after="125" w:line="250" w:lineRule="atLeast"/>
              <w:jc w:val="center"/>
              <w:rPr>
                <w:i/>
              </w:rPr>
            </w:pPr>
            <w:r>
              <w:rPr>
                <w:sz w:val="22"/>
                <w:szCs w:val="22"/>
              </w:rPr>
              <w:t>Результативность участия в мероприятиях разного уровня</w:t>
            </w:r>
          </w:p>
        </w:tc>
        <w:tc>
          <w:tcPr>
            <w:tcW w:w="0" w:type="auto"/>
          </w:tcPr>
          <w:p>
            <w:pPr>
              <w:spacing w:after="125" w:line="250" w:lineRule="atLeast"/>
            </w:pPr>
            <w:r>
              <w:rPr>
                <w:sz w:val="22"/>
                <w:szCs w:val="22"/>
                <w:u w:val="single"/>
              </w:rPr>
              <w:t>Не участвовал (0 баллов);</w:t>
            </w:r>
            <w:r>
              <w:rPr>
                <w:sz w:val="22"/>
                <w:szCs w:val="22"/>
              </w:rPr>
              <w:t xml:space="preserve">  </w:t>
            </w:r>
          </w:p>
          <w:p>
            <w:pPr>
              <w:spacing w:after="125" w:line="250" w:lineRule="atLeast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Участник (2 балла);  </w:t>
            </w:r>
          </w:p>
          <w:p>
            <w:pPr>
              <w:spacing w:after="125" w:line="250" w:lineRule="atLeast"/>
              <w:rPr>
                <w:i/>
              </w:rPr>
            </w:pPr>
            <w:r>
              <w:rPr>
                <w:sz w:val="22"/>
                <w:szCs w:val="22"/>
                <w:u w:val="single"/>
              </w:rPr>
              <w:t>Победител</w:t>
            </w:r>
            <w:r>
              <w:rPr>
                <w:sz w:val="22"/>
                <w:szCs w:val="22"/>
              </w:rPr>
              <w:t>ь (дипломант, лауреат) (4 балла)</w:t>
            </w:r>
          </w:p>
        </w:tc>
      </w:tr>
    </w:tbl>
    <w:p>
      <w:pPr>
        <w:shd w:val="clear" w:color="auto" w:fill="FFFFFF"/>
        <w:ind w:firstLine="708"/>
        <w:jc w:val="center"/>
        <w:rPr>
          <w:b/>
        </w:rPr>
      </w:pPr>
      <w:r>
        <w:rPr>
          <w:b/>
        </w:rPr>
        <w:t>Рейтинг результативности</w:t>
      </w:r>
    </w:p>
    <w:p>
      <w:pPr>
        <w:shd w:val="clear" w:color="auto" w:fill="FFFFFF"/>
        <w:ind w:firstLine="708"/>
        <w:jc w:val="center"/>
        <w:rPr>
          <w:b/>
        </w:rPr>
      </w:pPr>
    </w:p>
    <w:tbl>
      <w:tblPr>
        <w:tblStyle w:val="4"/>
        <w:tblW w:w="0" w:type="auto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1824"/>
        <w:gridCol w:w="1173"/>
        <w:gridCol w:w="1007"/>
        <w:gridCol w:w="995"/>
        <w:gridCol w:w="1059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restart"/>
          </w:tcPr>
          <w:p>
            <w:pPr>
              <w:jc w:val="both"/>
            </w:pPr>
            <w:r>
              <w:t>Фамилия, имя</w:t>
            </w:r>
          </w:p>
        </w:tc>
        <w:tc>
          <w:tcPr>
            <w:tcW w:w="6058" w:type="dxa"/>
            <w:gridSpan w:val="5"/>
          </w:tcPr>
          <w:p>
            <w:pPr>
              <w:jc w:val="center"/>
            </w:pPr>
            <w:r>
              <w:t>Диагностика результативности</w:t>
            </w:r>
          </w:p>
        </w:tc>
        <w:tc>
          <w:tcPr>
            <w:tcW w:w="1165" w:type="dxa"/>
            <w:vMerge w:val="restart"/>
          </w:tcPr>
          <w:p>
            <w:pPr>
              <w:jc w:val="center"/>
            </w:pPr>
            <w:r>
              <w:t>Средний балл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  <w:vMerge w:val="continue"/>
          </w:tcPr>
          <w:p>
            <w:pPr>
              <w:jc w:val="both"/>
            </w:pPr>
          </w:p>
        </w:tc>
        <w:tc>
          <w:tcPr>
            <w:tcW w:w="1824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Теоретические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знания</w:t>
            </w:r>
          </w:p>
        </w:tc>
        <w:tc>
          <w:tcPr>
            <w:tcW w:w="1173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Практические умения</w:t>
            </w:r>
          </w:p>
        </w:tc>
        <w:tc>
          <w:tcPr>
            <w:tcW w:w="1007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Творческие навыки</w:t>
            </w:r>
          </w:p>
        </w:tc>
        <w:tc>
          <w:tcPr>
            <w:tcW w:w="995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Творческая активность</w:t>
            </w:r>
          </w:p>
        </w:tc>
        <w:tc>
          <w:tcPr>
            <w:tcW w:w="1059" w:type="dxa"/>
          </w:tcPr>
          <w:p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Достижения </w:t>
            </w:r>
          </w:p>
        </w:tc>
        <w:tc>
          <w:tcPr>
            <w:tcW w:w="1165" w:type="dxa"/>
            <w:vMerge w:val="continue"/>
          </w:tcPr>
          <w:p>
            <w:pPr>
              <w:jc w:val="both"/>
              <w:rPr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both"/>
            </w:pPr>
          </w:p>
        </w:tc>
        <w:tc>
          <w:tcPr>
            <w:tcW w:w="1824" w:type="dxa"/>
          </w:tcPr>
          <w:p>
            <w:pPr>
              <w:jc w:val="both"/>
            </w:pPr>
          </w:p>
        </w:tc>
        <w:tc>
          <w:tcPr>
            <w:tcW w:w="1173" w:type="dxa"/>
          </w:tcPr>
          <w:p>
            <w:pPr>
              <w:jc w:val="both"/>
            </w:pPr>
          </w:p>
        </w:tc>
        <w:tc>
          <w:tcPr>
            <w:tcW w:w="1007" w:type="dxa"/>
          </w:tcPr>
          <w:p>
            <w:pPr>
              <w:jc w:val="both"/>
            </w:pPr>
          </w:p>
        </w:tc>
        <w:tc>
          <w:tcPr>
            <w:tcW w:w="995" w:type="dxa"/>
          </w:tcPr>
          <w:p>
            <w:pPr>
              <w:jc w:val="both"/>
            </w:pPr>
          </w:p>
        </w:tc>
        <w:tc>
          <w:tcPr>
            <w:tcW w:w="1059" w:type="dxa"/>
          </w:tcPr>
          <w:p>
            <w:pPr>
              <w:jc w:val="both"/>
            </w:pPr>
          </w:p>
        </w:tc>
        <w:tc>
          <w:tcPr>
            <w:tcW w:w="116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both"/>
            </w:pPr>
          </w:p>
        </w:tc>
        <w:tc>
          <w:tcPr>
            <w:tcW w:w="1824" w:type="dxa"/>
          </w:tcPr>
          <w:p>
            <w:pPr>
              <w:jc w:val="both"/>
            </w:pPr>
          </w:p>
        </w:tc>
        <w:tc>
          <w:tcPr>
            <w:tcW w:w="1173" w:type="dxa"/>
          </w:tcPr>
          <w:p>
            <w:pPr>
              <w:jc w:val="both"/>
            </w:pPr>
          </w:p>
        </w:tc>
        <w:tc>
          <w:tcPr>
            <w:tcW w:w="1007" w:type="dxa"/>
          </w:tcPr>
          <w:p>
            <w:pPr>
              <w:jc w:val="both"/>
            </w:pPr>
          </w:p>
        </w:tc>
        <w:tc>
          <w:tcPr>
            <w:tcW w:w="995" w:type="dxa"/>
          </w:tcPr>
          <w:p>
            <w:pPr>
              <w:jc w:val="both"/>
            </w:pPr>
          </w:p>
        </w:tc>
        <w:tc>
          <w:tcPr>
            <w:tcW w:w="1059" w:type="dxa"/>
          </w:tcPr>
          <w:p>
            <w:pPr>
              <w:jc w:val="both"/>
            </w:pPr>
          </w:p>
        </w:tc>
        <w:tc>
          <w:tcPr>
            <w:tcW w:w="1165" w:type="dxa"/>
          </w:tcPr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1" w:type="dxa"/>
          </w:tcPr>
          <w:p>
            <w:pPr>
              <w:jc w:val="both"/>
            </w:pPr>
          </w:p>
        </w:tc>
        <w:tc>
          <w:tcPr>
            <w:tcW w:w="1824" w:type="dxa"/>
          </w:tcPr>
          <w:p>
            <w:pPr>
              <w:jc w:val="both"/>
            </w:pPr>
          </w:p>
        </w:tc>
        <w:tc>
          <w:tcPr>
            <w:tcW w:w="1173" w:type="dxa"/>
          </w:tcPr>
          <w:p>
            <w:pPr>
              <w:jc w:val="both"/>
            </w:pPr>
          </w:p>
        </w:tc>
        <w:tc>
          <w:tcPr>
            <w:tcW w:w="1007" w:type="dxa"/>
          </w:tcPr>
          <w:p>
            <w:pPr>
              <w:jc w:val="both"/>
            </w:pPr>
          </w:p>
        </w:tc>
        <w:tc>
          <w:tcPr>
            <w:tcW w:w="995" w:type="dxa"/>
          </w:tcPr>
          <w:p>
            <w:pPr>
              <w:jc w:val="both"/>
            </w:pPr>
          </w:p>
        </w:tc>
        <w:tc>
          <w:tcPr>
            <w:tcW w:w="1059" w:type="dxa"/>
          </w:tcPr>
          <w:p>
            <w:pPr>
              <w:jc w:val="both"/>
            </w:pPr>
          </w:p>
        </w:tc>
        <w:tc>
          <w:tcPr>
            <w:tcW w:w="1165" w:type="dxa"/>
          </w:tcPr>
          <w:p>
            <w:pPr>
              <w:jc w:val="both"/>
            </w:pPr>
          </w:p>
        </w:tc>
      </w:tr>
    </w:tbl>
    <w:p>
      <w:pPr>
        <w:shd w:val="clear" w:color="auto" w:fill="FFFFFF"/>
        <w:spacing w:after="167" w:line="335" w:lineRule="atLeast"/>
        <w:ind w:firstLine="708"/>
        <w:jc w:val="both"/>
        <w:rPr>
          <w:rFonts w:eastAsia="Calibri"/>
          <w:b/>
          <w:bCs/>
          <w:lang w:eastAsia="en-US"/>
        </w:rPr>
      </w:pPr>
      <w:r>
        <w:t>Каждый член объединения набирает определ</w:t>
      </w:r>
      <w:r>
        <w:rPr>
          <w:rFonts w:ascii="Cambria Math" w:hAnsi="Cambria Math" w:cs="Cambria Math"/>
        </w:rPr>
        <w:t>е</w:t>
      </w:r>
      <w:r>
        <w:t>нную сумму баллов за различные виды работы.</w:t>
      </w:r>
    </w:p>
    <w:p>
      <w:pPr>
        <w:pStyle w:val="8"/>
        <w:spacing w:before="0" w:beforeAutospacing="0" w:after="0" w:afterAutospacing="0"/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Критерии оценивания видеороликов</w:t>
      </w:r>
    </w:p>
    <w:tbl>
      <w:tblPr>
        <w:tblStyle w:val="9"/>
        <w:tblW w:w="9640" w:type="dxa"/>
        <w:tblInd w:w="-289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3"/>
        <w:gridCol w:w="69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t xml:space="preserve">Критерий 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t xml:space="preserve">Описание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rPr>
                <w:iCs/>
              </w:rPr>
              <w:t>Технический уровень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t xml:space="preserve">- ролик идет не менее 3 и не более 3,5 минут; </w:t>
            </w:r>
          </w:p>
          <w:p>
            <w:r>
              <w:t xml:space="preserve">-используются продвинутые возможности программы создания видеороликов, кадры меняются четко (достаточно времени прочитать субтитры (при наличии) или рассмотреть картинку); </w:t>
            </w:r>
          </w:p>
          <w:p>
            <w:r>
              <w:t xml:space="preserve">- операторское мастерство (качество съемки, качество звука); </w:t>
            </w:r>
          </w:p>
          <w:p>
            <w:r>
              <w:t xml:space="preserve">-синхронизация музыки и изображения; </w:t>
            </w:r>
          </w:p>
          <w:p>
            <w:r>
              <w:t xml:space="preserve">-видеопереходы.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rPr>
                <w:iCs/>
              </w:rPr>
              <w:t>Языковой уровень: содержание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t xml:space="preserve">Полнота раскрытия темы. Языковое оформление ролика и видеоряд в полном объеме раскрывает идею авторов. Высказывания и кадры синхронны, логичны и последовательны.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iCs/>
              </w:rPr>
            </w:pPr>
            <w:r>
              <w:t>Языковой уровень: организация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t xml:space="preserve">Наличие вступления: название темы видео и номера группы (факультета и профиля по желанию). Наличие заключения. Логичность изложения информации.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iCs/>
              </w:rPr>
            </w:pPr>
            <w:r>
              <w:t>Языковой уровень: оформление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t xml:space="preserve">Используется разнообразная лексика. Грамматические ошибки отсутствуют. Живая речь ценится выше, чем титры.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2" w:hRule="atLeast"/>
        </w:trPr>
        <w:tc>
          <w:tcPr>
            <w:tcW w:w="2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rPr>
                <w:iCs/>
              </w:rPr>
              <w:t>Художественный уровень и оригинальность</w:t>
            </w:r>
          </w:p>
        </w:tc>
        <w:tc>
          <w:tcPr>
            <w:tcW w:w="694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r>
              <w:t xml:space="preserve">- оригинальность сценария (оригинальность идеи и содержания работы, творческая новизна); </w:t>
            </w:r>
          </w:p>
          <w:p>
            <w:r>
              <w:t xml:space="preserve">- режиссура; </w:t>
            </w:r>
          </w:p>
          <w:p>
            <w:r>
              <w:t xml:space="preserve">-подбор музыки; </w:t>
            </w:r>
          </w:p>
          <w:p>
            <w:r>
              <w:t xml:space="preserve">- изображение четкое, контрастность используется правильно, кадры подобраны соответственно теме; </w:t>
            </w:r>
          </w:p>
          <w:p>
            <w:r>
              <w:t xml:space="preserve">- порядок представления информации логичен и служит достижению определенного художественного эффекта. </w:t>
            </w:r>
          </w:p>
        </w:tc>
      </w:tr>
    </w:tbl>
    <w:p>
      <w:pPr>
        <w:pStyle w:val="11"/>
        <w:jc w:val="both"/>
        <w:rPr>
          <w:rFonts w:ascii="Times New Roman" w:hAnsi="Times New Roman"/>
          <w:sz w:val="24"/>
          <w:szCs w:val="24"/>
        </w:rPr>
      </w:pPr>
    </w:p>
    <w:p>
      <w:pPr>
        <w:pStyle w:val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Критерий проявляется:</w:t>
      </w:r>
    </w:p>
    <w:p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полной мере – 3 балла</w:t>
      </w:r>
    </w:p>
    <w:p>
      <w:pPr>
        <w:pStyle w:val="11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частично – 2 балла</w:t>
      </w:r>
    </w:p>
    <w:p>
      <w:pPr>
        <w:pStyle w:val="11"/>
        <w:numPr>
          <w:ilvl w:val="0"/>
          <w:numId w:val="6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слабо проявляется, не проявляется – 0-1 балл</w:t>
      </w:r>
    </w:p>
    <w:p>
      <w:pPr>
        <w:rPr>
          <w:color w:val="C00000"/>
        </w:rPr>
      </w:pPr>
    </w:p>
    <w:p>
      <w:pPr>
        <w:pStyle w:val="11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Сводная таблица учета результатов аттестации</w:t>
      </w:r>
    </w:p>
    <w:tbl>
      <w:tblPr>
        <w:tblStyle w:val="4"/>
        <w:tblW w:w="9341" w:type="dxa"/>
        <w:tblInd w:w="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32"/>
        <w:gridCol w:w="2354"/>
        <w:gridCol w:w="797"/>
        <w:gridCol w:w="709"/>
        <w:gridCol w:w="709"/>
        <w:gridCol w:w="709"/>
        <w:gridCol w:w="709"/>
        <w:gridCol w:w="991"/>
        <w:gridCol w:w="18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№</w:t>
            </w:r>
          </w:p>
        </w:tc>
        <w:tc>
          <w:tcPr>
            <w:tcW w:w="23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ФИ ребенка</w:t>
            </w:r>
          </w:p>
        </w:tc>
        <w:tc>
          <w:tcPr>
            <w:tcW w:w="3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hd w:val="clear" w:color="auto" w:fill="FFFFFF"/>
                <w:lang w:eastAsia="en-US"/>
              </w:rPr>
              <w:t>Номер критерия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b/>
                <w:shd w:val="clear" w:color="auto" w:fill="FFFFFF"/>
                <w:lang w:eastAsia="en-US"/>
              </w:rPr>
            </w:pP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>Общая сумма баллов</w:t>
            </w: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b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b/>
                <w:sz w:val="20"/>
                <w:szCs w:val="20"/>
                <w:shd w:val="clear" w:color="auto" w:fill="FFFFFF"/>
                <w:lang w:eastAsia="en-US"/>
              </w:rPr>
              <w:t>Уровень освоения программы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23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56" w:lineRule="auto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5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1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spacing w:line="256" w:lineRule="auto"/>
              <w:rPr>
                <w:b/>
                <w:shd w:val="clear" w:color="auto" w:fill="FFFFFF"/>
                <w:lang w:eastAsia="en-US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2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3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4</w:t>
            </w:r>
          </w:p>
        </w:tc>
        <w:tc>
          <w:tcPr>
            <w:tcW w:w="2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18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</w:tcPr>
          <w:p>
            <w:pPr>
              <w:spacing w:line="25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</w:tr>
    </w:tbl>
    <w:p>
      <w:pPr>
        <w:pStyle w:val="11"/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>
      <w:pPr>
        <w:pStyle w:val="11"/>
        <w:spacing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Максимальное количество баллов за работу – 25.</w:t>
      </w:r>
    </w:p>
    <w:p>
      <w:pPr>
        <w:pStyle w:val="11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Высокий уровень – 20-25 баллов</w:t>
      </w:r>
    </w:p>
    <w:p>
      <w:pPr>
        <w:pStyle w:val="11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Средний уровень – 10-19 баллов</w:t>
      </w:r>
    </w:p>
    <w:p>
      <w:pPr>
        <w:pStyle w:val="11"/>
        <w:spacing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Низкий уровень – 1- 9 баллов</w:t>
      </w:r>
    </w:p>
    <w:p>
      <w:pPr>
        <w:pStyle w:val="11"/>
        <w:spacing w:line="276" w:lineRule="auto"/>
        <w:rPr>
          <w:rFonts w:ascii="Times New Roman" w:hAnsi="Times New Roman"/>
          <w:b/>
          <w:sz w:val="24"/>
          <w:szCs w:val="24"/>
        </w:rPr>
      </w:pPr>
    </w:p>
    <w:p>
      <w:pPr>
        <w:suppressAutoHyphens/>
        <w:ind w:firstLine="709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2.5. Методические материалы</w:t>
      </w:r>
    </w:p>
    <w:p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- </w:t>
      </w:r>
      <w:r>
        <w:rPr>
          <w:bCs/>
          <w:i/>
          <w:sz w:val="28"/>
          <w:szCs w:val="28"/>
        </w:rPr>
        <w:t xml:space="preserve">особенности организации образовательного процесса </w:t>
      </w:r>
      <w:r>
        <w:rPr>
          <w:sz w:val="28"/>
          <w:szCs w:val="28"/>
        </w:rPr>
        <w:t>– очная;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- формы организации образовательного процесса: </w:t>
      </w:r>
      <w:r>
        <w:rPr>
          <w:sz w:val="28"/>
          <w:szCs w:val="28"/>
        </w:rPr>
        <w:t xml:space="preserve">коллективная, групповая, индивидуальная; </w:t>
      </w:r>
    </w:p>
    <w:p>
      <w:pPr>
        <w:suppressAutoHyphens/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- формы организации учебного занятия </w:t>
      </w:r>
      <w:r>
        <w:rPr>
          <w:sz w:val="28"/>
          <w:szCs w:val="28"/>
        </w:rPr>
        <w:t>- открытое занятие, практическое или творческое занятие.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>- методы обучения</w:t>
      </w:r>
      <w:r>
        <w:rPr>
          <w:sz w:val="28"/>
          <w:szCs w:val="28"/>
        </w:rPr>
        <w:t>: словесный, наглядный практический; объяснительно-иллюстративный, игровой;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 воспитания</w:t>
      </w:r>
      <w:r>
        <w:rPr>
          <w:sz w:val="28"/>
          <w:szCs w:val="28"/>
        </w:rPr>
        <w:t xml:space="preserve">: убеждение, поощрение, стимулирование, мотивация. 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- педагогические технологии </w:t>
      </w:r>
      <w:r>
        <w:rPr>
          <w:sz w:val="28"/>
          <w:szCs w:val="28"/>
        </w:rPr>
        <w:t xml:space="preserve">- здоровьесберегающие технологии, технология работы в сотрудничестве, технология коллективного взаимообучения, технология игровой деятельности. </w:t>
      </w:r>
    </w:p>
    <w:p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i/>
          <w:sz w:val="28"/>
          <w:szCs w:val="28"/>
        </w:rPr>
        <w:t xml:space="preserve">алгоритм учебного занятия </w:t>
      </w:r>
      <w:r>
        <w:rPr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мотивационный, основной, заключительный.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i/>
          <w:sz w:val="28"/>
          <w:szCs w:val="28"/>
        </w:rPr>
        <w:t xml:space="preserve">- дидактические материалы </w:t>
      </w:r>
      <w:r>
        <w:rPr>
          <w:sz w:val="28"/>
          <w:szCs w:val="28"/>
        </w:rPr>
        <w:t>– аудиодиск «Учебные материалы по журналистике».</w:t>
      </w:r>
    </w:p>
    <w:p>
      <w:pPr>
        <w:widowControl w:val="0"/>
        <w:tabs>
          <w:tab w:val="left" w:pos="1968"/>
        </w:tabs>
        <w:autoSpaceDE w:val="0"/>
        <w:autoSpaceDN w:val="0"/>
        <w:jc w:val="both"/>
        <w:rPr>
          <w:rFonts w:eastAsia="DejaVu Sans"/>
          <w:color w:val="FF0000"/>
          <w:kern w:val="1"/>
          <w:sz w:val="28"/>
          <w:lang w:eastAsia="en-US"/>
        </w:rPr>
      </w:pPr>
    </w:p>
    <w:p>
      <w:pPr>
        <w:spacing w:after="160" w:line="259" w:lineRule="auto"/>
        <w:rPr>
          <w:sz w:val="28"/>
          <w:szCs w:val="28"/>
        </w:rPr>
        <w:sectPr>
          <w:pgSz w:w="11906" w:h="16838"/>
          <w:pgMar w:top="1134" w:right="850" w:bottom="1134" w:left="1701" w:header="708" w:footer="708" w:gutter="0"/>
          <w:cols w:space="708" w:num="1"/>
          <w:docGrid w:linePitch="360" w:charSpace="0"/>
        </w:sectPr>
      </w:pPr>
    </w:p>
    <w:p>
      <w:pPr>
        <w:jc w:val="center"/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Методическое обеспечение</w:t>
      </w:r>
    </w:p>
    <w:p>
      <w:pPr>
        <w:jc w:val="both"/>
        <w:rPr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tbl>
      <w:tblPr>
        <w:tblStyle w:val="4"/>
        <w:tblW w:w="14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0"/>
        <w:gridCol w:w="2858"/>
        <w:gridCol w:w="2858"/>
        <w:gridCol w:w="2858"/>
        <w:gridCol w:w="2858"/>
        <w:gridCol w:w="2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№ п\п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Наименование модуля/блока/раздела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Формы занятий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Приемы и методы организации образовательного процесса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Дидактический материал</w:t>
            </w:r>
          </w:p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Техническое оснащение занятий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Формы аттестации\контроля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rStyle w:val="22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Вводное занятие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Объяснительно-иллюстративный метод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Групповая и индивидуальная работы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Листок и ручка, учебный кабинет, учебные столы, стулья, интерактивная доска, доступ к сети Интернет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Входной контроль. Опросник профессиональных склонностей Л.А. Йовайши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rStyle w:val="22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Введение в журналистику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Лекция-беседа, мастер-класс, практическое занятие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Словесные (устное изложение, рассказ, беседа и пр.)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Наглядные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Практические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Объяснительно-иллюстративный метод, групповая работа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Групповая работа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Листок и ручка, учебный кабинет, учебные столы, стулья, интерактивная доска, доступ к сети Интернет, многофункциональное устройство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Беседа, практическая работа, опрос, 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lang w:eastAsia="en-US"/>
              </w:rPr>
              <w:t>Информационная «история»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Лекция-беседа, дискуссия, деловая игра, практическое занятие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Словесные (устное изложение, рассказ, беседа и пр.)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Наглядные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Практические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Репродуктивный метод, Поисковый метод. Исследовательский метод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Групповая и индивидуальная работы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Листок и ручка, учебный кабинет, учебные столы, стулья, интерактивная доска, доступ к сети Интернет, многофункциональное устройство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Обсуждение, практическая работа, беседа, деловая игра, опрос, практическое задание, творческая работа, профессиональная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Видеожурналистика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Лекция-презентация, беседа, дискуссия, практическое занятие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Словесные (устное изложение, рассказ, беседа и пр.)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Наглядные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Практические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Объяснительно-иллюстративный метод. Репродуктивный метод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Групповая работа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Интерактивная доска, учебный кабинет, учебные столы, стулья, компьютерный класс, ноутбук, комплект «Носители информации», флеш-накопитель, софиты, квадрокоптер, видеокамера, микрофон, колонки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Обсуждение, опрос, практическая работа, творческое задание, 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Монтаж и обработка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Лекция-презентация, творческое занятие, практическое занятие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Словесные (устное изложение, рассказ, беседа и пр.)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Наглядные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Практические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Объяснительно-иллюстративный метод, групповая работа, репродуктивный метод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Групповая и индивидуальная работы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Интерактивная доска, учебный кабинет, учебные столы, стулья, компьютерный класс, ноутбук, комплект «Носители информации», флеш-накопитель, софиты, видеокамера, многофункциональное устройство, мультимедийный проектор, демонстрационный экран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Опрос, практическое задание, обсуждение, творческое задание, деловая игра (презентация ролика)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Работа в кадре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Лекция, практическое занятие, занятие-презентация, творческое занятие, игровая практика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Словесные (устное изложение, рассказ, беседа и пр.)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Наглядные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Практические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Объяснительно-иллюстративный метод, групповая работа, репродуктивный метод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Групповая и индивидуальная работы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contextualSpacing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Интерактивная доска, учебный кабинет, учебные столы, стулья, компьютерный класс, ноутбук, комплект «Носители информации», флеш-накопитель, методическая литература, веб-камера, колонки, микрофон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софиты, видеокамера, многофункциональное устройство, мультимедийный проектор, демонстрационный экран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Опрос, практическое задание, творческая игра, обсуждение, творческое задание, практическая работа, сценическая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Социальные сети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Занятие-презентация, лекция-беседа, практическое занятие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Словесные (устное изложение, рассказ, беседа и пр.)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Наглядные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Практические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Объяснительно-иллюстративный метод, групповая работа, репродуктивный метод, поисковый метод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Индивидуальная работа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contextualSpacing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Интерактивная доска, учебный кабинет, учебные столы, стулья, компьютерный класс, ноутбук, комплект «Носители информации», флеш-накопитель, мультимедийный проектор, демонстрационный экран, колонки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Опрос, медиаконтент для соцсетей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0" w:type="dxa"/>
            <w:shd w:val="clear" w:color="auto" w:fill="auto"/>
            <w:vAlign w:val="center"/>
          </w:tcPr>
          <w:p>
            <w:pPr>
              <w:jc w:val="center"/>
              <w:rPr>
                <w:bCs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rStyle w:val="22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2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Итоговое занятие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Презентация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Репродуктивный метод, проектная работа, презентация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Групповая работа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учебный кабинет, учебные столы, стулья, ноутбук, флеш-накопитель, мультимедийный проектор, демонстрационный экран, колонки</w:t>
            </w:r>
          </w:p>
        </w:tc>
        <w:tc>
          <w:tcPr>
            <w:tcW w:w="2858" w:type="dxa"/>
            <w:shd w:val="clear" w:color="auto" w:fill="auto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Итоговая диагностика, защита проектов</w:t>
            </w:r>
          </w:p>
        </w:tc>
      </w:tr>
    </w:tbl>
    <w:p>
      <w:pPr>
        <w:spacing w:after="160" w:line="259" w:lineRule="auto"/>
        <w:rPr>
          <w:sz w:val="28"/>
          <w:szCs w:val="28"/>
        </w:rPr>
        <w:sectPr>
          <w:pgSz w:w="16838" w:h="11906" w:orient="landscape"/>
          <w:pgMar w:top="1701" w:right="1134" w:bottom="851" w:left="1134" w:header="709" w:footer="709" w:gutter="0"/>
          <w:cols w:space="708" w:num="1"/>
          <w:docGrid w:linePitch="360" w:charSpace="0"/>
        </w:sectPr>
      </w:pPr>
    </w:p>
    <w:p>
      <w:pPr>
        <w:pStyle w:val="14"/>
        <w:tabs>
          <w:tab w:val="left" w:pos="0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литературы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Бабкин, Е.В., Баканова, А.И. //Фото и видео. М.:Дрофа, 2018, - 380с.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Бурдье, П</w:t>
      </w:r>
      <w:r>
        <w:rPr>
          <w:rFonts w:ascii="Times New Roman" w:hAnsi="Times New Roman" w:cs="Times New Roman"/>
          <w:color w:val="000000"/>
          <w:sz w:val="28"/>
          <w:szCs w:val="28"/>
        </w:rPr>
        <w:t>. О телевидении и журналистике / Пер. Бурдье -. М: Прагматика культуры, 2019 - 160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Горохов, В.М. Основы журналистского мастерства. – М.: МГУ, 2015. - 64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Деева, И.В.// Фонд оценочных средств для проведения промежуточной аттестации «История и актуальные проблемы отечественной и зарубежной журналистики». Шахты, 2018.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Ильяхов, М., Сарычева, Л. Пиши, сокращай: Как создавать сильный текст / М. Ильяхов, Л. Сарычева – 3-е издание – М: Альпина Паблишер, 2018. – 440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Ким, М.Н. Основы творческой деятельности журналиста: Учебник. - СПб.: Питер,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СПб.: Изд-во Михайлова В.А., 2001.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Кинг, Ларри. Как разговаривать с кем угодно, когда угодно и где угодно. – М.: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Альпина Паблишер, 2016. – 204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Конюкова М.Л. Журналистика для всех. – М.: Азбука-Аттикус, 2012. – 224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Копирайтинг: учебное пособие /Авт.- сост. Е.Б. Костюк. – СПб.: СПбГТУ РП, 2015. – 95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Мультимедийная журналистика: учебник для вузов / под общ. ред. А.Г. Качкаевой,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С.А. Шомовой; Нац. исслед. ун-т «Высшая школа экономики». — М.: Изд. дом Высшей школы экономики, 2017. - 413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Ньюмейер, М. Нарушай правила! И ещё 45 правил гения. – М.: Манн, Иванов и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Фербер (МИФ), 2015. – 100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Практика журналистского общения: Учебное пособие / Л. В. Енина, В. Ф. Зыков. –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Екатеринбург: Изд-во Урал. ун-та, 2016. – 76 с.</w:t>
      </w:r>
    </w:p>
    <w:p>
      <w:pPr>
        <w:pStyle w:val="12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Соколов, А. Г. Монтаж: телевидение, кино, видео – Editing: television, cinema, video. — M.: Издатель А. Г. Дворников, 2019 —206 с.</w:t>
      </w:r>
    </w:p>
    <w:p>
      <w:pPr>
        <w:pStyle w:val="14"/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ресурсы:</w:t>
      </w:r>
    </w:p>
    <w:p>
      <w:pPr>
        <w:pStyle w:val="1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диск – Учебные материалы по журналистике </w:t>
      </w:r>
    </w:p>
    <w:p>
      <w:pPr>
        <w:pStyle w:val="14"/>
        <w:tabs>
          <w:tab w:val="left" w:pos="0"/>
        </w:tabs>
        <w:ind w:firstLine="709"/>
        <w:jc w:val="both"/>
        <w:rPr>
          <w:rStyle w:val="5"/>
          <w:sz w:val="28"/>
          <w:szCs w:val="28"/>
        </w:rPr>
      </w:pPr>
      <w:r>
        <w:rPr>
          <w:sz w:val="28"/>
          <w:szCs w:val="28"/>
        </w:rPr>
        <w:t xml:space="preserve">Основы журналистики в школе </w:t>
      </w:r>
      <w:r>
        <w:fldChar w:fldCharType="begin"/>
      </w:r>
      <w:r>
        <w:instrText xml:space="preserve"> HYPERLINK "http://kovgantv.ru/index.php/skachat" </w:instrText>
      </w:r>
      <w:r>
        <w:fldChar w:fldCharType="separate"/>
      </w:r>
      <w:r>
        <w:rPr>
          <w:rStyle w:val="5"/>
          <w:sz w:val="28"/>
          <w:szCs w:val="28"/>
        </w:rPr>
        <w:t>http://kovgantv.ru/index.php/skachat</w:t>
      </w:r>
      <w:r>
        <w:rPr>
          <w:rStyle w:val="5"/>
          <w:sz w:val="28"/>
          <w:szCs w:val="28"/>
        </w:rPr>
        <w:fldChar w:fldCharType="end"/>
      </w:r>
    </w:p>
    <w:p>
      <w:pPr>
        <w:pStyle w:val="14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Свитич А.Л. Специфика графической иллюстрации как компонента контента качественных изданий [Электронный ресурс] // Медиаскоп. 2015. Вып. 3 Режим доступа: </w:t>
      </w:r>
      <w:r>
        <w:fldChar w:fldCharType="begin"/>
      </w:r>
      <w:r>
        <w:instrText xml:space="preserve"> HYPERLINK "http://www.mediascope.ru/1777" </w:instrText>
      </w:r>
      <w:r>
        <w:fldChar w:fldCharType="separate"/>
      </w:r>
      <w:r>
        <w:rPr>
          <w:rStyle w:val="5"/>
          <w:sz w:val="28"/>
          <w:szCs w:val="28"/>
        </w:rPr>
        <w:t>http://www.mediascope.ru/1777</w:t>
      </w:r>
      <w:r>
        <w:rPr>
          <w:rStyle w:val="5"/>
          <w:sz w:val="28"/>
          <w:szCs w:val="28"/>
        </w:rPr>
        <w:fldChar w:fldCharType="end"/>
      </w:r>
    </w:p>
    <w:p>
      <w:pPr>
        <w:pStyle w:val="14"/>
        <w:tabs>
          <w:tab w:val="left" w:pos="0"/>
        </w:tabs>
        <w:ind w:firstLine="709"/>
        <w:jc w:val="both"/>
        <w:rPr>
          <w:sz w:val="28"/>
          <w:szCs w:val="28"/>
        </w:rPr>
      </w:pPr>
    </w:p>
    <w:p>
      <w:pPr>
        <w:pStyle w:val="14"/>
        <w:tabs>
          <w:tab w:val="left" w:pos="0"/>
        </w:tabs>
        <w:ind w:firstLine="709"/>
        <w:jc w:val="both"/>
        <w:rPr>
          <w:sz w:val="28"/>
          <w:szCs w:val="28"/>
        </w:rPr>
        <w:sectPr>
          <w:pgSz w:w="11906" w:h="16838"/>
          <w:pgMar w:top="1134" w:right="851" w:bottom="1134" w:left="1701" w:header="709" w:footer="709" w:gutter="0"/>
          <w:cols w:space="708" w:num="1"/>
          <w:docGrid w:linePitch="360" w:charSpace="0"/>
        </w:sectPr>
      </w:pPr>
    </w:p>
    <w:p>
      <w:pPr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1 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учебный график</w:t>
      </w:r>
    </w:p>
    <w:p>
      <w:pPr>
        <w:ind w:firstLine="709"/>
        <w:jc w:val="center"/>
        <w:rPr>
          <w:b/>
          <w:color w:val="FF0000"/>
          <w:sz w:val="28"/>
          <w:szCs w:val="28"/>
        </w:rPr>
      </w:pPr>
    </w:p>
    <w:tbl>
      <w:tblPr>
        <w:tblStyle w:val="4"/>
        <w:tblW w:w="15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985"/>
        <w:gridCol w:w="1134"/>
        <w:gridCol w:w="1417"/>
        <w:gridCol w:w="2127"/>
        <w:gridCol w:w="1275"/>
        <w:gridCol w:w="4253"/>
        <w:gridCol w:w="1462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541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98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Число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Время проведения занятия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занятия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Кол-во часов</w:t>
            </w:r>
          </w:p>
        </w:tc>
        <w:tc>
          <w:tcPr>
            <w:tcW w:w="4253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Тема занятия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проведения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Форма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r>
              <w:t>Вводное занятие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r>
              <w:t xml:space="preserve">Входная диагностика. </w:t>
            </w: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Опросник профессиональных склонностей Л.А. Йовайши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7" w:type="dxa"/>
            <w:gridSpan w:val="9"/>
          </w:tcPr>
          <w:p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Раздел 1. Введение в журналистику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r>
              <w:rPr>
                <w:lang w:eastAsia="en-US"/>
              </w:rPr>
              <w:t>Печатные издания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r>
              <w:rPr>
                <w:lang w:eastAsia="en-US"/>
              </w:rPr>
              <w:t>Электронные издания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4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Мастер-класс 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Тележурналистика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5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Журналистика и социальные сети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7" w:type="dxa"/>
            <w:gridSpan w:val="9"/>
            <w:vAlign w:val="center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lang w:eastAsia="en-US"/>
              </w:rPr>
              <w:t>Раздел 2. Информационная «история»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6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Дискуссия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Новость. Поиск новостей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Обсуждение, 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7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Лекция-беседа, дискуссия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Отбор новостей и фактчекинг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Беседа, 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8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Интервью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9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занятие. Деловая игра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Интервью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Деловая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10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Дискуссия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tabs>
                <w:tab w:val="left" w:pos="1035"/>
              </w:tabs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Виды интервью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11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Лекция-беседа, дискуссия, 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Структура интервью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Опрос, 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12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Лекция-беседа, дискуссия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Структура журналистского текста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беседа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13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Структура журналистского текста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14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 (профессиональная игра)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tabs>
                <w:tab w:val="left" w:pos="1035"/>
              </w:tabs>
              <w:rPr>
                <w:lang w:eastAsia="en-US"/>
              </w:rPr>
            </w:pPr>
            <w:r>
              <w:rPr>
                <w:lang w:eastAsia="en-US"/>
              </w:rPr>
              <w:t>Структура журналистского текста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профессиональная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7" w:type="dxa"/>
            <w:gridSpan w:val="9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lang w:eastAsia="en-US"/>
              </w:rPr>
              <w:t>Раздел 3. Видеожурналистика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15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Лекция-презентация, беседа, дискуссия, 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Основы видеожурналистики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16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Операторское искусство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17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Операторское искусство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18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Ракурс и план. Композиция. Свет и цвет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19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Работа с камерой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20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Дискуссия, практическое занятие 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Квадрокоптер – отдельный вид видеосъёмки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21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Квадрокоптер – отдельный вид видеосъёмки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Самостоятельная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7" w:type="dxa"/>
            <w:gridSpan w:val="9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Раздел 4. Монтаж и обработка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22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Лекция-презентация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Основы видеомонтажа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23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Основы видеомонтажа</w:t>
            </w:r>
          </w:p>
        </w:tc>
        <w:tc>
          <w:tcPr>
            <w:tcW w:w="1462" w:type="dxa"/>
          </w:tcPr>
          <w:p>
            <w:pPr>
              <w:jc w:val="center"/>
            </w:pP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24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Дискуссия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Обработка видео и звуковой дорожки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25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Обработка видео и звуковой дорожки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26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Добавление дополнительных элементов (плашки, подписи, анимация, заставки и пр.)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27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Презентация.</w:t>
            </w:r>
          </w:p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 (деловая игра)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Выпуск видеоролика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Деловая игра (презентация ролика)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7" w:type="dxa"/>
            <w:gridSpan w:val="9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lang w:eastAsia="en-US"/>
              </w:rPr>
              <w:t>Раздел 5. Работа в кадре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28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Культура и техника речи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29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Постановка голоса и дикция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задание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30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занятие (игра)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Постановка голоса и дикция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31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Дискуссия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Сценическое искусство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Обсуждение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32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Сценическое искусство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Творческое задание, практическая работа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33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Практическое занятие (игра)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lang w:eastAsia="en-US"/>
              </w:rPr>
            </w:pPr>
            <w:r>
              <w:rPr>
                <w:lang w:eastAsia="en-US"/>
              </w:rPr>
              <w:t>Сценическое искусство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Практическая работа, сценическая игра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57" w:type="dxa"/>
            <w:gridSpan w:val="9"/>
          </w:tcPr>
          <w:p>
            <w:pPr>
              <w:jc w:val="center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Раздел 6. Социальные сети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34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Лекция-беседа, 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lang w:eastAsia="en-US"/>
              </w:rPr>
              <w:t>Возможности социальных сетей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Опрос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35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Лекция-презентация, практическое занятие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Cs/>
                <w:lang w:eastAsia="en-US"/>
              </w:rPr>
              <w:t>Социальные сети как инструмент продвижения журналистского контента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Медиаконтент для соцсетей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1" w:type="dxa"/>
          </w:tcPr>
          <w:p>
            <w:pPr>
              <w:jc w:val="both"/>
            </w:pPr>
            <w:r>
              <w:t>36</w:t>
            </w:r>
          </w:p>
        </w:tc>
        <w:tc>
          <w:tcPr>
            <w:tcW w:w="985" w:type="dxa"/>
          </w:tcPr>
          <w:p>
            <w:pPr>
              <w:jc w:val="both"/>
            </w:pPr>
          </w:p>
        </w:tc>
        <w:tc>
          <w:tcPr>
            <w:tcW w:w="1134" w:type="dxa"/>
          </w:tcPr>
          <w:p>
            <w:pPr>
              <w:jc w:val="both"/>
            </w:pPr>
          </w:p>
        </w:tc>
        <w:tc>
          <w:tcPr>
            <w:tcW w:w="1417" w:type="dxa"/>
          </w:tcPr>
          <w:p>
            <w:pPr>
              <w:jc w:val="both"/>
            </w:pPr>
          </w:p>
        </w:tc>
        <w:tc>
          <w:tcPr>
            <w:tcW w:w="2127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Презентация</w:t>
            </w:r>
          </w:p>
        </w:tc>
        <w:tc>
          <w:tcPr>
            <w:tcW w:w="1275" w:type="dxa"/>
          </w:tcPr>
          <w:p>
            <w:r>
              <w:t>2</w:t>
            </w:r>
          </w:p>
        </w:tc>
        <w:tc>
          <w:tcPr>
            <w:tcW w:w="4253" w:type="dxa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22"/>
                <w:b w:val="0"/>
                <w:bCs w:val="0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Итоговое занятие</w:t>
            </w:r>
          </w:p>
        </w:tc>
        <w:tc>
          <w:tcPr>
            <w:tcW w:w="1462" w:type="dxa"/>
          </w:tcPr>
          <w:p>
            <w:pPr>
              <w:jc w:val="center"/>
            </w:pPr>
            <w:r>
              <w:t>Кабинет</w:t>
            </w:r>
          </w:p>
        </w:tc>
        <w:tc>
          <w:tcPr>
            <w:tcW w:w="2063" w:type="dxa"/>
            <w:vAlign w:val="center"/>
          </w:tcPr>
          <w:p>
            <w:pP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Итоговая диагностика, защита проектов</w:t>
            </w:r>
          </w:p>
        </w:tc>
      </w:tr>
    </w:tbl>
    <w:p>
      <w:pPr>
        <w:jc w:val="center"/>
        <w:rPr>
          <w:b/>
          <w:bCs/>
          <w:color w:val="FF0000"/>
          <w:sz w:val="28"/>
          <w:szCs w:val="28"/>
        </w:rPr>
      </w:pPr>
    </w:p>
    <w:p>
      <w:pPr>
        <w:pStyle w:val="14"/>
        <w:tabs>
          <w:tab w:val="left" w:pos="0"/>
        </w:tabs>
        <w:ind w:firstLine="709"/>
        <w:jc w:val="both"/>
        <w:rPr>
          <w:sz w:val="28"/>
          <w:szCs w:val="28"/>
        </w:rPr>
      </w:pPr>
    </w:p>
    <w:sectPr>
      <w:pgSz w:w="16838" w:h="11906" w:orient="landscape"/>
      <w:pgMar w:top="1701" w:right="1134" w:bottom="85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DejaVu Sans">
    <w:altName w:val="Arial"/>
    <w:panose1 w:val="00000000000000000000"/>
    <w:charset w:val="CC"/>
    <w:family w:val="swiss"/>
    <w:pitch w:val="default"/>
    <w:sig w:usb0="00000000" w:usb1="00000000" w:usb2="0A046029" w:usb3="00000000" w:csb0="0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•"/>
      <w:lvlJc w:val="left"/>
      <w:pPr>
        <w:tabs>
          <w:tab w:val="left" w:pos="720"/>
        </w:tabs>
        <w:ind w:left="720" w:hanging="360"/>
      </w:pPr>
      <w:rPr>
        <w:rFonts w:hint="default" w:ascii="Times New Roman" w:hAnsi="Times New Roman" w:eastAsia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shd w:val="clear" w:color="auto" w:fill="auto"/>
        <w:vertAlign w:val="baseline"/>
        <w:lang w:val="ru-RU" w:eastAsia="ru-RU" w:bidi="ru-RU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126E39B7"/>
    <w:multiLevelType w:val="multilevel"/>
    <w:tmpl w:val="126E39B7"/>
    <w:lvl w:ilvl="0" w:tentative="0">
      <w:start w:val="2"/>
      <w:numFmt w:val="decimal"/>
      <w:lvlText w:val="%1"/>
      <w:lvlJc w:val="left"/>
      <w:pPr>
        <w:ind w:left="3203" w:hanging="492"/>
      </w:pPr>
      <w:rPr>
        <w:rFonts w:hint="default"/>
        <w:lang w:val="ru-RU" w:eastAsia="ru-RU" w:bidi="ru-RU"/>
      </w:rPr>
    </w:lvl>
    <w:lvl w:ilvl="1" w:tentative="0">
      <w:start w:val="0"/>
      <w:numFmt w:val="none"/>
      <w:lvlText w:val=""/>
      <w:lvlJc w:val="left"/>
      <w:pPr>
        <w:tabs>
          <w:tab w:val="left" w:pos="360"/>
        </w:tabs>
      </w:pPr>
    </w:lvl>
    <w:lvl w:ilvl="2" w:tentative="0">
      <w:start w:val="0"/>
      <w:numFmt w:val="bullet"/>
      <w:lvlText w:val="•"/>
      <w:lvlJc w:val="left"/>
      <w:pPr>
        <w:ind w:left="4792" w:hanging="492"/>
      </w:pPr>
      <w:rPr>
        <w:rFonts w:hint="default"/>
        <w:lang w:val="ru-RU" w:eastAsia="ru-RU" w:bidi="ru-RU"/>
      </w:rPr>
    </w:lvl>
    <w:lvl w:ilvl="3" w:tentative="0">
      <w:start w:val="0"/>
      <w:numFmt w:val="bullet"/>
      <w:lvlText w:val="•"/>
      <w:lvlJc w:val="left"/>
      <w:pPr>
        <w:ind w:left="5589" w:hanging="492"/>
      </w:pPr>
      <w:rPr>
        <w:rFonts w:hint="default"/>
        <w:lang w:val="ru-RU" w:eastAsia="ru-RU" w:bidi="ru-RU"/>
      </w:rPr>
    </w:lvl>
    <w:lvl w:ilvl="4" w:tentative="0">
      <w:start w:val="0"/>
      <w:numFmt w:val="bullet"/>
      <w:lvlText w:val="•"/>
      <w:lvlJc w:val="left"/>
      <w:pPr>
        <w:ind w:left="6385" w:hanging="492"/>
      </w:pPr>
      <w:rPr>
        <w:rFonts w:hint="default"/>
        <w:lang w:val="ru-RU" w:eastAsia="ru-RU" w:bidi="ru-RU"/>
      </w:rPr>
    </w:lvl>
    <w:lvl w:ilvl="5" w:tentative="0">
      <w:start w:val="0"/>
      <w:numFmt w:val="bullet"/>
      <w:lvlText w:val="•"/>
      <w:lvlJc w:val="left"/>
      <w:pPr>
        <w:ind w:left="7182" w:hanging="492"/>
      </w:pPr>
      <w:rPr>
        <w:rFonts w:hint="default"/>
        <w:lang w:val="ru-RU" w:eastAsia="ru-RU" w:bidi="ru-RU"/>
      </w:rPr>
    </w:lvl>
    <w:lvl w:ilvl="6" w:tentative="0">
      <w:start w:val="0"/>
      <w:numFmt w:val="bullet"/>
      <w:lvlText w:val="•"/>
      <w:lvlJc w:val="left"/>
      <w:pPr>
        <w:ind w:left="7978" w:hanging="492"/>
      </w:pPr>
      <w:rPr>
        <w:rFonts w:hint="default"/>
        <w:lang w:val="ru-RU" w:eastAsia="ru-RU" w:bidi="ru-RU"/>
      </w:rPr>
    </w:lvl>
    <w:lvl w:ilvl="7" w:tentative="0">
      <w:start w:val="0"/>
      <w:numFmt w:val="bullet"/>
      <w:lvlText w:val="•"/>
      <w:lvlJc w:val="left"/>
      <w:pPr>
        <w:ind w:left="8774" w:hanging="492"/>
      </w:pPr>
      <w:rPr>
        <w:rFonts w:hint="default"/>
        <w:lang w:val="ru-RU" w:eastAsia="ru-RU" w:bidi="ru-RU"/>
      </w:rPr>
    </w:lvl>
    <w:lvl w:ilvl="8" w:tentative="0">
      <w:start w:val="0"/>
      <w:numFmt w:val="bullet"/>
      <w:lvlText w:val="•"/>
      <w:lvlJc w:val="left"/>
      <w:pPr>
        <w:ind w:left="9571" w:hanging="492"/>
      </w:pPr>
      <w:rPr>
        <w:rFonts w:hint="default"/>
        <w:lang w:val="ru-RU" w:eastAsia="ru-RU" w:bidi="ru-RU"/>
      </w:rPr>
    </w:lvl>
  </w:abstractNum>
  <w:abstractNum w:abstractNumId="2">
    <w:nsid w:val="1B204871"/>
    <w:multiLevelType w:val="multilevel"/>
    <w:tmpl w:val="1B204871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3">
    <w:nsid w:val="40617BA4"/>
    <w:multiLevelType w:val="multilevel"/>
    <w:tmpl w:val="40617BA4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4">
    <w:nsid w:val="537D24B6"/>
    <w:multiLevelType w:val="multilevel"/>
    <w:tmpl w:val="537D24B6"/>
    <w:lvl w:ilvl="0" w:tentative="0">
      <w:start w:val="1"/>
      <w:numFmt w:val="bullet"/>
      <w:lvlText w:val=""/>
      <w:lvlJc w:val="left"/>
      <w:pPr>
        <w:ind w:left="827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54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26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98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0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2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4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86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587" w:hanging="360"/>
      </w:pPr>
      <w:rPr>
        <w:rFonts w:hint="default" w:ascii="Wingdings" w:hAnsi="Wingdings"/>
      </w:rPr>
    </w:lvl>
  </w:abstractNum>
  <w:abstractNum w:abstractNumId="5">
    <w:nsid w:val="587F4893"/>
    <w:multiLevelType w:val="multilevel"/>
    <w:tmpl w:val="587F4893"/>
    <w:lvl w:ilvl="0" w:tentative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A"/>
    <w:rsid w:val="000355E7"/>
    <w:rsid w:val="0003670F"/>
    <w:rsid w:val="00036CA6"/>
    <w:rsid w:val="0005565A"/>
    <w:rsid w:val="000579F6"/>
    <w:rsid w:val="000773DF"/>
    <w:rsid w:val="000869C5"/>
    <w:rsid w:val="000A3E20"/>
    <w:rsid w:val="000C3F4E"/>
    <w:rsid w:val="000F0637"/>
    <w:rsid w:val="000F41B2"/>
    <w:rsid w:val="000F6BA4"/>
    <w:rsid w:val="001172DD"/>
    <w:rsid w:val="001300BB"/>
    <w:rsid w:val="00143729"/>
    <w:rsid w:val="001A2DCA"/>
    <w:rsid w:val="001A4F4E"/>
    <w:rsid w:val="001C1487"/>
    <w:rsid w:val="001D3D60"/>
    <w:rsid w:val="001D695E"/>
    <w:rsid w:val="0023054A"/>
    <w:rsid w:val="00237210"/>
    <w:rsid w:val="0026235B"/>
    <w:rsid w:val="00263FFF"/>
    <w:rsid w:val="00295712"/>
    <w:rsid w:val="00297A42"/>
    <w:rsid w:val="002A38D9"/>
    <w:rsid w:val="002B6ADB"/>
    <w:rsid w:val="002D1175"/>
    <w:rsid w:val="002D1A18"/>
    <w:rsid w:val="002D382A"/>
    <w:rsid w:val="002D5365"/>
    <w:rsid w:val="0030066A"/>
    <w:rsid w:val="00305B8A"/>
    <w:rsid w:val="003140CB"/>
    <w:rsid w:val="00347B68"/>
    <w:rsid w:val="003663FB"/>
    <w:rsid w:val="003A484C"/>
    <w:rsid w:val="003A6A62"/>
    <w:rsid w:val="003A6FAE"/>
    <w:rsid w:val="003C1D88"/>
    <w:rsid w:val="003D7C19"/>
    <w:rsid w:val="003E203D"/>
    <w:rsid w:val="003F2438"/>
    <w:rsid w:val="00407B2B"/>
    <w:rsid w:val="004464D4"/>
    <w:rsid w:val="00483EC7"/>
    <w:rsid w:val="00495FBF"/>
    <w:rsid w:val="004966D6"/>
    <w:rsid w:val="004A0922"/>
    <w:rsid w:val="004B7FC4"/>
    <w:rsid w:val="004C7BE6"/>
    <w:rsid w:val="004D0AF8"/>
    <w:rsid w:val="004D2966"/>
    <w:rsid w:val="004D2E1E"/>
    <w:rsid w:val="00502507"/>
    <w:rsid w:val="005151A9"/>
    <w:rsid w:val="00540EED"/>
    <w:rsid w:val="00557F54"/>
    <w:rsid w:val="00561669"/>
    <w:rsid w:val="00563D1A"/>
    <w:rsid w:val="005B08B1"/>
    <w:rsid w:val="005B776A"/>
    <w:rsid w:val="005C14E9"/>
    <w:rsid w:val="005C24EA"/>
    <w:rsid w:val="005E7E59"/>
    <w:rsid w:val="005F7864"/>
    <w:rsid w:val="00600270"/>
    <w:rsid w:val="00606647"/>
    <w:rsid w:val="00627888"/>
    <w:rsid w:val="006325F8"/>
    <w:rsid w:val="0064532C"/>
    <w:rsid w:val="006641A3"/>
    <w:rsid w:val="006661F7"/>
    <w:rsid w:val="00670F90"/>
    <w:rsid w:val="00681E87"/>
    <w:rsid w:val="006A11AC"/>
    <w:rsid w:val="006A71A0"/>
    <w:rsid w:val="006A7BE5"/>
    <w:rsid w:val="006C216E"/>
    <w:rsid w:val="006C424F"/>
    <w:rsid w:val="006C61E2"/>
    <w:rsid w:val="006D154A"/>
    <w:rsid w:val="006E1A24"/>
    <w:rsid w:val="006E3BB9"/>
    <w:rsid w:val="006F46C1"/>
    <w:rsid w:val="006F6040"/>
    <w:rsid w:val="006F7AA3"/>
    <w:rsid w:val="00701338"/>
    <w:rsid w:val="00724439"/>
    <w:rsid w:val="007246BE"/>
    <w:rsid w:val="00733FD2"/>
    <w:rsid w:val="00741F39"/>
    <w:rsid w:val="007549AE"/>
    <w:rsid w:val="00756A0D"/>
    <w:rsid w:val="0078734C"/>
    <w:rsid w:val="00791EBF"/>
    <w:rsid w:val="00792019"/>
    <w:rsid w:val="007A3DCF"/>
    <w:rsid w:val="007D1ADE"/>
    <w:rsid w:val="007D7546"/>
    <w:rsid w:val="0081517C"/>
    <w:rsid w:val="00837470"/>
    <w:rsid w:val="00840515"/>
    <w:rsid w:val="00846EA6"/>
    <w:rsid w:val="00852DA6"/>
    <w:rsid w:val="0086771D"/>
    <w:rsid w:val="008864D2"/>
    <w:rsid w:val="008A68DE"/>
    <w:rsid w:val="008C36D1"/>
    <w:rsid w:val="008C74B2"/>
    <w:rsid w:val="008D4DAA"/>
    <w:rsid w:val="008F4785"/>
    <w:rsid w:val="00902C37"/>
    <w:rsid w:val="00923B4B"/>
    <w:rsid w:val="00926470"/>
    <w:rsid w:val="00941504"/>
    <w:rsid w:val="009522F9"/>
    <w:rsid w:val="00971360"/>
    <w:rsid w:val="0099200A"/>
    <w:rsid w:val="009B5AA3"/>
    <w:rsid w:val="009E53AB"/>
    <w:rsid w:val="00A001C8"/>
    <w:rsid w:val="00A04EEF"/>
    <w:rsid w:val="00A247A3"/>
    <w:rsid w:val="00A55452"/>
    <w:rsid w:val="00A63599"/>
    <w:rsid w:val="00A63910"/>
    <w:rsid w:val="00A70F8B"/>
    <w:rsid w:val="00A7382B"/>
    <w:rsid w:val="00A768B5"/>
    <w:rsid w:val="00A8060C"/>
    <w:rsid w:val="00AB7B11"/>
    <w:rsid w:val="00AC19B8"/>
    <w:rsid w:val="00AE5781"/>
    <w:rsid w:val="00B21BC9"/>
    <w:rsid w:val="00B27B7D"/>
    <w:rsid w:val="00B3293A"/>
    <w:rsid w:val="00B61406"/>
    <w:rsid w:val="00B65EFB"/>
    <w:rsid w:val="00B878E9"/>
    <w:rsid w:val="00BD35D7"/>
    <w:rsid w:val="00BD7801"/>
    <w:rsid w:val="00C04D23"/>
    <w:rsid w:val="00C271F4"/>
    <w:rsid w:val="00C3291B"/>
    <w:rsid w:val="00C44B52"/>
    <w:rsid w:val="00C519CB"/>
    <w:rsid w:val="00C5649C"/>
    <w:rsid w:val="00C73C08"/>
    <w:rsid w:val="00C7518F"/>
    <w:rsid w:val="00C9051D"/>
    <w:rsid w:val="00CB61FE"/>
    <w:rsid w:val="00CC59FF"/>
    <w:rsid w:val="00CD0D8F"/>
    <w:rsid w:val="00CF1CBB"/>
    <w:rsid w:val="00CF5AEB"/>
    <w:rsid w:val="00D14A45"/>
    <w:rsid w:val="00D175B1"/>
    <w:rsid w:val="00D27399"/>
    <w:rsid w:val="00D3530D"/>
    <w:rsid w:val="00D375A4"/>
    <w:rsid w:val="00D43011"/>
    <w:rsid w:val="00D737DA"/>
    <w:rsid w:val="00D8544C"/>
    <w:rsid w:val="00D92271"/>
    <w:rsid w:val="00D9748D"/>
    <w:rsid w:val="00DA1B05"/>
    <w:rsid w:val="00DB4F62"/>
    <w:rsid w:val="00DC005C"/>
    <w:rsid w:val="00DE768B"/>
    <w:rsid w:val="00DF6B71"/>
    <w:rsid w:val="00DF7F2E"/>
    <w:rsid w:val="00E00A7D"/>
    <w:rsid w:val="00E26B83"/>
    <w:rsid w:val="00E4108A"/>
    <w:rsid w:val="00E410FB"/>
    <w:rsid w:val="00E47537"/>
    <w:rsid w:val="00E54855"/>
    <w:rsid w:val="00E83E26"/>
    <w:rsid w:val="00EA75CA"/>
    <w:rsid w:val="00EB48A3"/>
    <w:rsid w:val="00EF0FDF"/>
    <w:rsid w:val="00F40DFC"/>
    <w:rsid w:val="00F41996"/>
    <w:rsid w:val="00F63E96"/>
    <w:rsid w:val="00F83549"/>
    <w:rsid w:val="00FA6607"/>
    <w:rsid w:val="00FE2F72"/>
    <w:rsid w:val="00FE47FC"/>
    <w:rsid w:val="00FE4FD4"/>
    <w:rsid w:val="00FE58CE"/>
    <w:rsid w:val="00FF0D53"/>
    <w:rsid w:val="00FF12E0"/>
    <w:rsid w:val="0E3C0C2C"/>
    <w:rsid w:val="23B86333"/>
    <w:rsid w:val="64593B26"/>
    <w:rsid w:val="7BC8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6">
    <w:name w:val="Strong"/>
    <w:basedOn w:val="3"/>
    <w:qFormat/>
    <w:uiPriority w:val="22"/>
    <w:rPr>
      <w:b/>
      <w:bCs/>
    </w:rPr>
  </w:style>
  <w:style w:type="paragraph" w:styleId="7">
    <w:name w:val="Balloon Text"/>
    <w:basedOn w:val="1"/>
    <w:link w:val="16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9">
    <w:name w:val="Table Grid"/>
    <w:basedOn w:val="4"/>
    <w:qFormat/>
    <w:uiPriority w:val="59"/>
    <w:pPr>
      <w:spacing w:after="0" w:line="240" w:lineRule="auto"/>
    </w:pPr>
    <w:rPr>
      <w:rFonts w:eastAsiaTheme="minorEastAsia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Без интервала Знак"/>
    <w:link w:val="11"/>
    <w:qFormat/>
    <w:locked/>
    <w:uiPriority w:val="1"/>
    <w:rPr>
      <w:rFonts w:ascii="Calibri" w:hAnsi="Calibri" w:eastAsia="Times New Roman" w:cs="Times New Roman"/>
      <w:lang w:eastAsia="ru-RU"/>
    </w:rPr>
  </w:style>
  <w:style w:type="paragraph" w:styleId="11">
    <w:name w:val="No Spacing"/>
    <w:link w:val="10"/>
    <w:qFormat/>
    <w:uiPriority w:val="1"/>
    <w:pPr>
      <w:spacing w:after="0" w:line="240" w:lineRule="auto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paragraph" w:styleId="12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EastAsia" w:cstheme="minorBidi"/>
      <w:sz w:val="22"/>
      <w:szCs w:val="22"/>
    </w:rPr>
  </w:style>
  <w:style w:type="paragraph" w:customStyle="1" w:styleId="13">
    <w:name w:val="Style4"/>
    <w:basedOn w:val="1"/>
    <w:qFormat/>
    <w:uiPriority w:val="99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paragraph" w:customStyle="1" w:styleId="14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EastAsia"/>
      <w:color w:val="000000"/>
      <w:sz w:val="24"/>
      <w:szCs w:val="24"/>
      <w:lang w:val="ru-RU" w:eastAsia="ru-RU" w:bidi="ar-SA"/>
    </w:rPr>
  </w:style>
  <w:style w:type="character" w:customStyle="1" w:styleId="15">
    <w:name w:val="Font Style43"/>
    <w:qFormat/>
    <w:uiPriority w:val="99"/>
    <w:rPr>
      <w:rFonts w:hint="default" w:ascii="Times New Roman" w:hAnsi="Times New Roman" w:cs="Times New Roman"/>
      <w:sz w:val="18"/>
      <w:szCs w:val="18"/>
    </w:rPr>
  </w:style>
  <w:style w:type="character" w:customStyle="1" w:styleId="16">
    <w:name w:val="Текст выноски Знак"/>
    <w:basedOn w:val="3"/>
    <w:link w:val="7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character" w:customStyle="1" w:styleId="17">
    <w:name w:val="Заголовок 1 Знак"/>
    <w:basedOn w:val="3"/>
    <w:link w:val="2"/>
    <w:qFormat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  <w:lang w:eastAsia="ru-RU"/>
    </w:rPr>
  </w:style>
  <w:style w:type="paragraph" w:customStyle="1" w:styleId="18">
    <w:name w:val="c26"/>
    <w:basedOn w:val="1"/>
    <w:qFormat/>
    <w:uiPriority w:val="0"/>
    <w:pPr>
      <w:spacing w:before="100" w:beforeAutospacing="1" w:after="100" w:afterAutospacing="1"/>
    </w:pPr>
  </w:style>
  <w:style w:type="paragraph" w:customStyle="1" w:styleId="19">
    <w:name w:val="Table Paragraph"/>
    <w:basedOn w:val="1"/>
    <w:qFormat/>
    <w:uiPriority w:val="1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character" w:customStyle="1" w:styleId="20">
    <w:name w:val="Основной текст (2)_"/>
    <w:link w:val="21"/>
    <w:qFormat/>
    <w:locked/>
    <w:uiPriority w:val="99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1"/>
    <w:link w:val="20"/>
    <w:qFormat/>
    <w:uiPriority w:val="99"/>
    <w:pPr>
      <w:widowControl w:val="0"/>
      <w:shd w:val="clear" w:color="auto" w:fill="FFFFFF"/>
      <w:spacing w:line="317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22">
    <w:name w:val="fontstyle01"/>
    <w:qFormat/>
    <w:uiPriority w:val="0"/>
    <w:rPr>
      <w:rFonts w:hint="default" w:ascii="Times New Roman" w:hAnsi="Times New Roman" w:cs="Times New Roman"/>
      <w:b/>
      <w:bCs/>
      <w:color w:val="00000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1B299B4707C784DAD221756B5CFE7D8" ma:contentTypeVersion="" ma:contentTypeDescription="Создание документа." ma:contentTypeScope="" ma:versionID="8632fdbed4d8dd2580e3bff8f862e69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1274c8b0196f457791ef4ac0c7348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8AEFBA7-9750-4669-9AA9-CA1A26EF1602}">
  <ds:schemaRefs/>
</ds:datastoreItem>
</file>

<file path=customXml/itemProps2.xml><?xml version="1.0" encoding="utf-8"?>
<ds:datastoreItem xmlns:ds="http://schemas.openxmlformats.org/officeDocument/2006/customXml" ds:itemID="{01FD55B9-3354-4B02-A364-530CDCBD5ED1}">
  <ds:schemaRefs/>
</ds:datastoreItem>
</file>

<file path=customXml/itemProps3.xml><?xml version="1.0" encoding="utf-8"?>
<ds:datastoreItem xmlns:ds="http://schemas.openxmlformats.org/officeDocument/2006/customXml" ds:itemID="{17359027-8706-4518-9B07-22D05E6470C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5419</Words>
  <Characters>30894</Characters>
  <Lines>257</Lines>
  <Paragraphs>72</Paragraphs>
  <TotalTime>10</TotalTime>
  <ScaleCrop>false</ScaleCrop>
  <LinksUpToDate>false</LinksUpToDate>
  <CharactersWithSpaces>36241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2022-11-03T10:11:00Z</dcterms:created>
  <dc:creator>Пользователь Windows</dc:creator>
  <cp:lastModifiedBy>Галина Попова</cp:lastModifiedBy>
  <cp:lastPrinted>2023-09-08T06:44:00Z</cp:lastPrinted>
  <dcterms:modified xsi:type="dcterms:W3CDTF">2023-09-12T05:59:57Z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0x01010071B299B4707C784DAD221756B5CFE7D8</vt:lpwstr>
  </property>
  <property fmtid="{D5CDD505-2E9C-101B-9397-08002B2CF9AE}" pid="3" name="KSOProductBuildVer">
    <vt:lpwstr>1049-11.2.0.11537</vt:lpwstr>
  </property>
  <property fmtid="{D5CDD505-2E9C-101B-9397-08002B2CF9AE}" pid="4" name="ICV">
    <vt:lpwstr>5159CDB0175140198AD0A5A49F3FE7B3</vt:lpwstr>
  </property>
</Properties>
</file>